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111" w:type="dxa"/>
        <w:tblLayout w:type="fixed"/>
        <w:tblLook w:val="00A0"/>
      </w:tblPr>
      <w:tblGrid>
        <w:gridCol w:w="4679"/>
        <w:gridCol w:w="1506"/>
        <w:gridCol w:w="4555"/>
      </w:tblGrid>
      <w:tr w:rsidR="00934F84" w:rsidTr="00CE0366">
        <w:trPr>
          <w:cantSplit/>
        </w:trPr>
        <w:tc>
          <w:tcPr>
            <w:tcW w:w="4679" w:type="dxa"/>
          </w:tcPr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934F84" w:rsidRDefault="00934F84" w:rsidP="00CE036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934F84" w:rsidRDefault="00934F84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934F84" w:rsidRDefault="00934F84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8020" cy="1089025"/>
                  <wp:effectExtent l="19050" t="0" r="0" b="0"/>
                  <wp:docPr id="17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934F84" w:rsidRDefault="00934F84" w:rsidP="00CE0366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934F84" w:rsidRDefault="00934F84" w:rsidP="00CE0366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934F84" w:rsidRDefault="00934F84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934F84" w:rsidRDefault="00934F84" w:rsidP="00CE0366">
            <w:pPr>
              <w:spacing w:line="256" w:lineRule="auto"/>
              <w:rPr>
                <w:sz w:val="4"/>
                <w:szCs w:val="4"/>
              </w:rPr>
            </w:pPr>
          </w:p>
          <w:p w:rsidR="00934F84" w:rsidRDefault="00934F84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934F84" w:rsidTr="00CE0366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4F84" w:rsidRDefault="00934F84" w:rsidP="00CE0366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934F84" w:rsidRDefault="00934F84" w:rsidP="00CE0366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934F84" w:rsidRDefault="00934F84" w:rsidP="00934F84">
      <w:pPr>
        <w:pStyle w:val="3"/>
        <w:jc w:val="left"/>
        <w:rPr>
          <w:b w:val="0"/>
          <w:bCs/>
          <w:sz w:val="8"/>
          <w:szCs w:val="8"/>
        </w:rPr>
      </w:pPr>
    </w:p>
    <w:p w:rsidR="00934F84" w:rsidRDefault="00934F84" w:rsidP="00934F84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934F84" w:rsidRDefault="00934F84" w:rsidP="00934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34F84" w:rsidRDefault="00934F84" w:rsidP="00934F84">
      <w:pPr>
        <w:rPr>
          <w:b/>
        </w:rPr>
      </w:pPr>
      <w:r>
        <w:t xml:space="preserve">                                                                                  </w:t>
      </w:r>
    </w:p>
    <w:p w:rsidR="00934F84" w:rsidRPr="001769FE" w:rsidRDefault="00E2608F" w:rsidP="00934F84">
      <w:pPr>
        <w:jc w:val="center"/>
        <w:rPr>
          <w:rFonts w:ascii="Times New Roman" w:eastAsia="Calibri" w:hAnsi="Times New Roman"/>
          <w:szCs w:val="28"/>
        </w:rPr>
      </w:pPr>
      <w:r w:rsidRPr="001769FE">
        <w:rPr>
          <w:rFonts w:ascii="Times New Roman" w:eastAsia="Calibri" w:hAnsi="Times New Roman"/>
          <w:szCs w:val="28"/>
        </w:rPr>
        <w:t xml:space="preserve"> </w:t>
      </w:r>
      <w:r w:rsidR="00934F84" w:rsidRPr="001769FE">
        <w:rPr>
          <w:rFonts w:ascii="Times New Roman" w:eastAsia="Calibri" w:hAnsi="Times New Roman"/>
          <w:szCs w:val="28"/>
        </w:rPr>
        <w:t xml:space="preserve">«О прогнозе социально-экономического развития сельского поселения </w:t>
      </w:r>
    </w:p>
    <w:p w:rsidR="00934F84" w:rsidRPr="001769FE" w:rsidRDefault="00934F84" w:rsidP="00934F84">
      <w:pPr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</w:t>
      </w:r>
    </w:p>
    <w:p w:rsidR="00934F84" w:rsidRPr="001769FE" w:rsidRDefault="00934F84" w:rsidP="00934F84">
      <w:pPr>
        <w:jc w:val="center"/>
        <w:rPr>
          <w:rFonts w:ascii="Times New Roman" w:eastAsia="Calibri" w:hAnsi="Times New Roman"/>
          <w:szCs w:val="28"/>
        </w:rPr>
      </w:pPr>
      <w:r w:rsidRPr="001769FE">
        <w:rPr>
          <w:rFonts w:ascii="Times New Roman" w:eastAsia="Calibri" w:hAnsi="Times New Roman"/>
          <w:szCs w:val="28"/>
        </w:rPr>
        <w:t>Республики Башкор</w:t>
      </w:r>
      <w:r w:rsidRPr="001769FE">
        <w:rPr>
          <w:rFonts w:ascii="Times New Roman" w:hAnsi="Times New Roman"/>
          <w:szCs w:val="28"/>
        </w:rPr>
        <w:t>тостан на 202</w:t>
      </w:r>
      <w:r>
        <w:rPr>
          <w:rFonts w:ascii="Times New Roman" w:hAnsi="Times New Roman"/>
          <w:szCs w:val="28"/>
        </w:rPr>
        <w:t xml:space="preserve">5 </w:t>
      </w:r>
      <w:r w:rsidRPr="001769FE">
        <w:rPr>
          <w:rFonts w:ascii="Times New Roman" w:eastAsia="Calibri" w:hAnsi="Times New Roman"/>
          <w:szCs w:val="28"/>
        </w:rPr>
        <w:t>год и на период до 20</w:t>
      </w:r>
      <w:r w:rsidRPr="001769F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7</w:t>
      </w:r>
      <w:r w:rsidRPr="001769FE">
        <w:rPr>
          <w:rFonts w:ascii="Times New Roman" w:eastAsia="Calibri" w:hAnsi="Times New Roman"/>
          <w:szCs w:val="28"/>
        </w:rPr>
        <w:t xml:space="preserve"> года»</w:t>
      </w:r>
    </w:p>
    <w:p w:rsidR="00934F84" w:rsidRPr="001769FE" w:rsidRDefault="00934F84" w:rsidP="00934F84">
      <w:pPr>
        <w:jc w:val="center"/>
        <w:rPr>
          <w:rFonts w:ascii="Times New Roman" w:eastAsia="Calibri" w:hAnsi="Times New Roman"/>
          <w:b/>
          <w:szCs w:val="28"/>
        </w:rPr>
      </w:pPr>
    </w:p>
    <w:p w:rsidR="00934F84" w:rsidRPr="001769FE" w:rsidRDefault="00934F84" w:rsidP="00934F84">
      <w:pPr>
        <w:ind w:firstLine="708"/>
        <w:jc w:val="both"/>
        <w:rPr>
          <w:rFonts w:ascii="Times New Roman" w:eastAsia="Calibri" w:hAnsi="Times New Roman"/>
          <w:szCs w:val="28"/>
        </w:rPr>
      </w:pPr>
      <w:r w:rsidRPr="001769FE">
        <w:rPr>
          <w:rFonts w:ascii="Times New Roman" w:eastAsia="Calibri" w:hAnsi="Times New Roman"/>
          <w:szCs w:val="28"/>
        </w:rPr>
        <w:t xml:space="preserve">Заслушав и обсудив доклад главы сельского поселения </w:t>
      </w:r>
      <w:r>
        <w:rPr>
          <w:rFonts w:ascii="Times New Roman" w:hAnsi="Times New Roman"/>
          <w:szCs w:val="28"/>
        </w:rPr>
        <w:t xml:space="preserve">Урнякский </w:t>
      </w:r>
      <w:r w:rsidRPr="001769FE">
        <w:rPr>
          <w:rFonts w:ascii="Times New Roman" w:eastAsia="Calibri" w:hAnsi="Times New Roman"/>
          <w:szCs w:val="28"/>
        </w:rPr>
        <w:t xml:space="preserve">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Респу</w:t>
      </w:r>
      <w:r>
        <w:rPr>
          <w:rFonts w:ascii="Times New Roman" w:eastAsia="Calibri" w:hAnsi="Times New Roman"/>
          <w:szCs w:val="28"/>
        </w:rPr>
        <w:t xml:space="preserve">блики Башкортостан </w:t>
      </w:r>
      <w:proofErr w:type="spellStart"/>
      <w:r>
        <w:rPr>
          <w:rFonts w:ascii="Times New Roman" w:eastAsia="Calibri" w:hAnsi="Times New Roman"/>
          <w:szCs w:val="28"/>
        </w:rPr>
        <w:t>Р.Д.Зайнетдинова</w:t>
      </w:r>
      <w:proofErr w:type="spellEnd"/>
      <w:r w:rsidRPr="001769FE">
        <w:rPr>
          <w:rFonts w:ascii="Times New Roman" w:eastAsia="Calibri" w:hAnsi="Times New Roman"/>
          <w:szCs w:val="28"/>
        </w:rPr>
        <w:t xml:space="preserve"> «О прогнозе социально-экономического развития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</w:t>
      </w:r>
      <w:r>
        <w:rPr>
          <w:rFonts w:ascii="Times New Roman" w:eastAsia="Calibri" w:hAnsi="Times New Roman"/>
          <w:szCs w:val="28"/>
        </w:rPr>
        <w:t xml:space="preserve"> Республики Башкортостан на 2025 год и на период до 2027</w:t>
      </w:r>
      <w:r w:rsidRPr="001769FE">
        <w:rPr>
          <w:rFonts w:ascii="Times New Roman" w:eastAsia="Calibri" w:hAnsi="Times New Roman"/>
          <w:szCs w:val="28"/>
        </w:rPr>
        <w:t xml:space="preserve"> года» Совет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Республики Башкортостан </w:t>
      </w:r>
      <w:r w:rsidRPr="001769FE">
        <w:rPr>
          <w:rFonts w:ascii="Times New Roman" w:eastAsia="Calibri" w:hAnsi="Times New Roman"/>
          <w:b/>
          <w:szCs w:val="28"/>
        </w:rPr>
        <w:t>решил</w:t>
      </w:r>
      <w:r w:rsidRPr="001769FE">
        <w:rPr>
          <w:rFonts w:ascii="Times New Roman" w:eastAsia="Calibri" w:hAnsi="Times New Roman"/>
          <w:szCs w:val="28"/>
        </w:rPr>
        <w:t>:</w:t>
      </w:r>
    </w:p>
    <w:p w:rsidR="00934F84" w:rsidRPr="001769FE" w:rsidRDefault="00934F84" w:rsidP="00934F84">
      <w:pPr>
        <w:jc w:val="both"/>
        <w:rPr>
          <w:rFonts w:ascii="Times New Roman" w:eastAsia="Calibri" w:hAnsi="Times New Roman"/>
          <w:szCs w:val="28"/>
        </w:rPr>
      </w:pPr>
      <w:r w:rsidRPr="001769FE">
        <w:rPr>
          <w:rFonts w:ascii="Times New Roman" w:eastAsia="Calibri" w:hAnsi="Times New Roman"/>
          <w:szCs w:val="28"/>
        </w:rPr>
        <w:t>1.</w:t>
      </w:r>
      <w:r w:rsidRPr="001769FE">
        <w:rPr>
          <w:rFonts w:ascii="Times New Roman" w:hAnsi="Times New Roman"/>
          <w:szCs w:val="28"/>
        </w:rPr>
        <w:t xml:space="preserve">Утвердить </w:t>
      </w:r>
      <w:r w:rsidRPr="001769FE">
        <w:rPr>
          <w:rFonts w:ascii="Times New Roman" w:eastAsia="Calibri" w:hAnsi="Times New Roman"/>
          <w:szCs w:val="28"/>
        </w:rPr>
        <w:t xml:space="preserve"> решение Совета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Республики Башкортостан «О прогнозе социально-экономического развития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</w:t>
      </w:r>
      <w:r>
        <w:rPr>
          <w:rFonts w:ascii="Times New Roman" w:eastAsia="Calibri" w:hAnsi="Times New Roman"/>
          <w:szCs w:val="28"/>
        </w:rPr>
        <w:t xml:space="preserve"> Республики Башкортостан на 2025 год и на период до 2027</w:t>
      </w:r>
      <w:r w:rsidRPr="001769FE">
        <w:rPr>
          <w:rFonts w:ascii="Times New Roman" w:eastAsia="Calibri" w:hAnsi="Times New Roman"/>
          <w:szCs w:val="28"/>
        </w:rPr>
        <w:t xml:space="preserve"> года» (прилагается)</w:t>
      </w:r>
    </w:p>
    <w:p w:rsidR="00934F84" w:rsidRDefault="00934F84" w:rsidP="00934F84">
      <w:pPr>
        <w:jc w:val="both"/>
        <w:rPr>
          <w:rFonts w:ascii="Times New Roman" w:eastAsia="Calibri" w:hAnsi="Times New Roman"/>
          <w:szCs w:val="28"/>
        </w:rPr>
      </w:pPr>
      <w:r w:rsidRPr="001769FE">
        <w:rPr>
          <w:rFonts w:ascii="Times New Roman" w:eastAsia="Calibri" w:hAnsi="Times New Roman"/>
          <w:szCs w:val="28"/>
        </w:rPr>
        <w:t xml:space="preserve">2. Обнародовать  решение Совета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Республики Башкортостан «О прогнозе социально-экономического развития сельского поселения </w:t>
      </w:r>
      <w:r>
        <w:rPr>
          <w:rFonts w:ascii="Times New Roman" w:hAnsi="Times New Roman"/>
          <w:szCs w:val="28"/>
        </w:rPr>
        <w:t>Урнякский</w:t>
      </w:r>
      <w:r w:rsidRPr="001769FE">
        <w:rPr>
          <w:rFonts w:ascii="Times New Roman" w:eastAsia="Calibri" w:hAnsi="Times New Roman"/>
          <w:szCs w:val="28"/>
        </w:rPr>
        <w:t xml:space="preserve"> сельсовет муниципального района </w:t>
      </w:r>
      <w:r w:rsidRPr="001769FE">
        <w:rPr>
          <w:rFonts w:ascii="Times New Roman" w:hAnsi="Times New Roman"/>
          <w:szCs w:val="28"/>
        </w:rPr>
        <w:t>Чекмагушевский</w:t>
      </w:r>
      <w:r w:rsidRPr="001769FE">
        <w:rPr>
          <w:rFonts w:ascii="Times New Roman" w:eastAsia="Calibri" w:hAnsi="Times New Roman"/>
          <w:szCs w:val="28"/>
        </w:rPr>
        <w:t xml:space="preserve"> район Республики Башкортостан на 202</w:t>
      </w:r>
      <w:r>
        <w:rPr>
          <w:rFonts w:ascii="Times New Roman" w:eastAsia="Calibri" w:hAnsi="Times New Roman"/>
          <w:szCs w:val="28"/>
        </w:rPr>
        <w:t>5 год и на период до 2027</w:t>
      </w:r>
      <w:r w:rsidRPr="001769FE">
        <w:rPr>
          <w:rFonts w:ascii="Times New Roman" w:eastAsia="Calibri" w:hAnsi="Times New Roman"/>
          <w:szCs w:val="28"/>
        </w:rPr>
        <w:t xml:space="preserve"> года» в здании администрации сельского поселения в течение семи дней со дня его утверждения.</w:t>
      </w:r>
    </w:p>
    <w:p w:rsidR="00934F84" w:rsidRDefault="00934F84" w:rsidP="00934F84">
      <w:pPr>
        <w:jc w:val="both"/>
        <w:rPr>
          <w:rFonts w:ascii="Times New Roman" w:eastAsia="Calibri" w:hAnsi="Times New Roman"/>
          <w:szCs w:val="28"/>
        </w:rPr>
      </w:pPr>
    </w:p>
    <w:p w:rsidR="00934F84" w:rsidRDefault="00934F84" w:rsidP="00934F84">
      <w:pPr>
        <w:jc w:val="both"/>
        <w:rPr>
          <w:rFonts w:ascii="Times New Roman" w:eastAsia="Calibri" w:hAnsi="Times New Roman"/>
          <w:szCs w:val="28"/>
        </w:rPr>
      </w:pPr>
    </w:p>
    <w:p w:rsidR="00934F84" w:rsidRDefault="00934F84" w:rsidP="00934F84">
      <w:pPr>
        <w:jc w:val="both"/>
        <w:rPr>
          <w:rFonts w:ascii="Times New Roman" w:eastAsia="Calibri" w:hAnsi="Times New Roman"/>
          <w:szCs w:val="28"/>
        </w:rPr>
      </w:pPr>
    </w:p>
    <w:p w:rsidR="00934F84" w:rsidRPr="001769FE" w:rsidRDefault="00934F84" w:rsidP="00934F84">
      <w:pPr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Глава сельского поселения                                        </w:t>
      </w:r>
      <w:proofErr w:type="spellStart"/>
      <w:r>
        <w:rPr>
          <w:rFonts w:ascii="Times New Roman" w:eastAsia="Calibri" w:hAnsi="Times New Roman"/>
          <w:szCs w:val="28"/>
        </w:rPr>
        <w:t>Р.Д.Зайнетдинова</w:t>
      </w:r>
      <w:proofErr w:type="spellEnd"/>
      <w:r>
        <w:rPr>
          <w:rFonts w:ascii="Times New Roman" w:eastAsia="Calibri" w:hAnsi="Times New Roman"/>
          <w:szCs w:val="28"/>
        </w:rPr>
        <w:t xml:space="preserve"> </w:t>
      </w:r>
    </w:p>
    <w:p w:rsidR="00934F84" w:rsidRPr="001769FE" w:rsidRDefault="00934F84" w:rsidP="00934F84">
      <w:pPr>
        <w:jc w:val="both"/>
        <w:rPr>
          <w:rFonts w:ascii="Times New Roman" w:eastAsia="Calibri" w:hAnsi="Times New Roman"/>
          <w:szCs w:val="28"/>
        </w:rPr>
      </w:pPr>
    </w:p>
    <w:p w:rsidR="00934F84" w:rsidRPr="009904D9" w:rsidRDefault="00934F84" w:rsidP="00934F84">
      <w:pPr>
        <w:jc w:val="both"/>
        <w:rPr>
          <w:rFonts w:ascii="Times New Roman" w:eastAsia="Calibri" w:hAnsi="Times New Roman"/>
          <w:szCs w:val="28"/>
        </w:rPr>
      </w:pPr>
      <w:proofErr w:type="spellStart"/>
      <w:r w:rsidRPr="001769FE">
        <w:rPr>
          <w:rFonts w:ascii="Times New Roman" w:hAnsi="Times New Roman"/>
        </w:rPr>
        <w:t>с.Урняк</w:t>
      </w:r>
      <w:proofErr w:type="spellEnd"/>
    </w:p>
    <w:p w:rsidR="00934F84" w:rsidRPr="00325103" w:rsidRDefault="00E2608F" w:rsidP="00934F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 декабря </w:t>
      </w:r>
      <w:r w:rsidR="00934F84">
        <w:rPr>
          <w:rFonts w:ascii="Times New Roman" w:hAnsi="Times New Roman"/>
        </w:rPr>
        <w:t>2024</w:t>
      </w:r>
      <w:r w:rsidR="00934F84" w:rsidRPr="00325103">
        <w:rPr>
          <w:rFonts w:ascii="Times New Roman" w:hAnsi="Times New Roman"/>
        </w:rPr>
        <w:t>г.</w:t>
      </w:r>
    </w:p>
    <w:p w:rsidR="00934F84" w:rsidRPr="00325103" w:rsidRDefault="00934F84" w:rsidP="00934F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E2608F">
        <w:rPr>
          <w:rFonts w:ascii="Times New Roman" w:hAnsi="Times New Roman"/>
        </w:rPr>
        <w:t>66</w:t>
      </w:r>
    </w:p>
    <w:p w:rsidR="00934F84" w:rsidRPr="00934F84" w:rsidRDefault="00934F84" w:rsidP="00934F84">
      <w:pPr>
        <w:jc w:val="both"/>
        <w:rPr>
          <w:rFonts w:ascii="Times New Roman" w:hAnsi="Times New Roman"/>
          <w:b/>
          <w:szCs w:val="28"/>
        </w:rPr>
      </w:pPr>
    </w:p>
    <w:sectPr w:rsidR="00934F84" w:rsidRPr="00934F84" w:rsidSect="00A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934F84"/>
    <w:rsid w:val="004D5F0B"/>
    <w:rsid w:val="00934F84"/>
    <w:rsid w:val="00AE3212"/>
    <w:rsid w:val="00E2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F84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934F84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934F84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F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F84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34F84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3</cp:revision>
  <cp:lastPrinted>2024-12-27T04:31:00Z</cp:lastPrinted>
  <dcterms:created xsi:type="dcterms:W3CDTF">2024-12-24T10:12:00Z</dcterms:created>
  <dcterms:modified xsi:type="dcterms:W3CDTF">2024-12-27T04:32:00Z</dcterms:modified>
</cp:coreProperties>
</file>