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1111" w:type="dxa"/>
        <w:tblLayout w:type="fixed"/>
        <w:tblLook w:val="00A0"/>
      </w:tblPr>
      <w:tblGrid>
        <w:gridCol w:w="4679"/>
        <w:gridCol w:w="1506"/>
        <w:gridCol w:w="4555"/>
      </w:tblGrid>
      <w:tr w:rsidR="00AC2870" w:rsidTr="00CE0366">
        <w:trPr>
          <w:cantSplit/>
        </w:trPr>
        <w:tc>
          <w:tcPr>
            <w:tcW w:w="4679" w:type="dxa"/>
          </w:tcPr>
          <w:p w:rsidR="00AC2870" w:rsidRDefault="00AC2870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БАШ[ОРТОСТАН  РЕСПУБЛИКА]Ы</w:t>
            </w:r>
          </w:p>
          <w:p w:rsidR="00AC2870" w:rsidRDefault="00AC2870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СА[МА{ОШ  РАЙОНЫ </w:t>
            </w:r>
          </w:p>
          <w:p w:rsidR="00AC2870" w:rsidRDefault="00AC2870" w:rsidP="00CE0366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@  </w:t>
            </w:r>
          </w:p>
          <w:p w:rsidR="00AC2870" w:rsidRDefault="00AC2870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}РН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к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АУЫЛ СОВЕТЫ </w:t>
            </w:r>
          </w:p>
          <w:p w:rsidR="00AC2870" w:rsidRDefault="00AC2870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^]Е СОВЕТЫ </w:t>
            </w:r>
          </w:p>
          <w:p w:rsidR="00AC2870" w:rsidRDefault="00AC2870" w:rsidP="00CE0366">
            <w:pPr>
              <w:pStyle w:val="6"/>
              <w:framePr w:hSpace="0" w:wrap="around" w:vAnchor="margin" w:hAnchor="text" w:yAlign="inline"/>
              <w:spacing w:line="256" w:lineRule="auto"/>
              <w:rPr>
                <w:b w:val="0"/>
                <w:bCs/>
                <w:sz w:val="4"/>
                <w:szCs w:val="4"/>
              </w:rPr>
            </w:pPr>
          </w:p>
          <w:p w:rsidR="00AC2870" w:rsidRDefault="00AC2870" w:rsidP="00CE0366">
            <w:pPr>
              <w:pStyle w:val="6"/>
              <w:framePr w:hSpace="0" w:wrap="around" w:vAnchor="margin" w:hAnchor="text" w:yAlign="inline"/>
              <w:spacing w:line="256" w:lineRule="auto"/>
              <w:rPr>
                <w:b w:val="0"/>
                <w:bCs/>
                <w:sz w:val="4"/>
                <w:szCs w:val="4"/>
              </w:rPr>
            </w:pPr>
          </w:p>
          <w:p w:rsidR="00AC2870" w:rsidRDefault="00AC2870" w:rsidP="00CE0366">
            <w:pPr>
              <w:spacing w:line="256" w:lineRule="auto"/>
              <w:jc w:val="center"/>
              <w:rPr>
                <w:rFonts w:ascii="Arial New Bash" w:hAnsi="Arial New Bash" w:cs="Arial New Bash"/>
              </w:rPr>
            </w:pPr>
          </w:p>
        </w:tc>
        <w:tc>
          <w:tcPr>
            <w:tcW w:w="1506" w:type="dxa"/>
            <w:hideMark/>
          </w:tcPr>
          <w:p w:rsidR="00AC2870" w:rsidRDefault="00AC2870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668020" cy="1089025"/>
                  <wp:effectExtent l="19050" t="0" r="0" b="0"/>
                  <wp:docPr id="7" name="Рисунок 2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</w:tcPr>
          <w:p w:rsidR="00AC2870" w:rsidRDefault="00AC2870" w:rsidP="00CE0366">
            <w:pPr>
              <w:pStyle w:val="6"/>
              <w:framePr w:hSpace="0" w:wrap="around" w:vAnchor="margin" w:hAnchor="text" w:yAlign="inline"/>
              <w:spacing w:line="256" w:lineRule="auto"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Совет сельского поселения</w:t>
            </w:r>
          </w:p>
          <w:p w:rsidR="00AC2870" w:rsidRDefault="00AC2870" w:rsidP="00CE0366">
            <w:pPr>
              <w:pStyle w:val="4"/>
              <w:framePr w:hSpace="0" w:wrap="around" w:vAnchor="margin" w:hAnchor="text" w:xAlign="left" w:yAlign="inline"/>
              <w:spacing w:line="256" w:lineRule="auto"/>
            </w:pPr>
            <w:r>
              <w:t>Урнякский сельсовет</w:t>
            </w:r>
          </w:p>
          <w:p w:rsidR="00AC2870" w:rsidRDefault="00AC2870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AC2870" w:rsidRDefault="00AC2870" w:rsidP="00CE0366">
            <w:pPr>
              <w:pStyle w:val="6"/>
              <w:framePr w:hSpace="0" w:wrap="around" w:vAnchor="margin" w:hAnchor="text" w:yAlign="inline"/>
              <w:spacing w:line="256" w:lineRule="auto"/>
              <w:rPr>
                <w:sz w:val="4"/>
                <w:szCs w:val="4"/>
              </w:rPr>
            </w:pPr>
          </w:p>
          <w:p w:rsidR="00AC2870" w:rsidRDefault="00AC2870" w:rsidP="00CE0366">
            <w:pPr>
              <w:spacing w:line="256" w:lineRule="auto"/>
              <w:rPr>
                <w:sz w:val="4"/>
                <w:szCs w:val="4"/>
              </w:rPr>
            </w:pPr>
          </w:p>
          <w:p w:rsidR="00AC2870" w:rsidRDefault="00AC2870" w:rsidP="00CE0366">
            <w:pPr>
              <w:spacing w:line="256" w:lineRule="auto"/>
              <w:jc w:val="center"/>
              <w:rPr>
                <w:rFonts w:ascii="Arial New Bash" w:hAnsi="Arial New Bash" w:cs="Arial New Bash"/>
              </w:rPr>
            </w:pPr>
          </w:p>
        </w:tc>
      </w:tr>
      <w:tr w:rsidR="00AC2870" w:rsidTr="00CE0366">
        <w:trPr>
          <w:cantSplit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C2870" w:rsidRDefault="00AC2870" w:rsidP="00CE0366">
            <w:pPr>
              <w:spacing w:line="256" w:lineRule="auto"/>
              <w:jc w:val="center"/>
              <w:rPr>
                <w:color w:val="000000"/>
                <w:sz w:val="8"/>
                <w:szCs w:val="8"/>
              </w:rPr>
            </w:pPr>
          </w:p>
          <w:p w:rsidR="00AC2870" w:rsidRDefault="00AC2870" w:rsidP="00CE0366">
            <w:pPr>
              <w:spacing w:line="256" w:lineRule="auto"/>
              <w:jc w:val="center"/>
              <w:rPr>
                <w:caps/>
                <w:sz w:val="4"/>
                <w:szCs w:val="4"/>
              </w:rPr>
            </w:pPr>
          </w:p>
        </w:tc>
      </w:tr>
    </w:tbl>
    <w:p w:rsidR="00AC2870" w:rsidRDefault="00AC2870" w:rsidP="00AC2870">
      <w:pPr>
        <w:pStyle w:val="3"/>
        <w:jc w:val="left"/>
        <w:rPr>
          <w:b w:val="0"/>
          <w:bCs/>
          <w:sz w:val="8"/>
          <w:szCs w:val="8"/>
        </w:rPr>
      </w:pPr>
    </w:p>
    <w:p w:rsidR="00AC2870" w:rsidRDefault="00AC2870" w:rsidP="00AC2870">
      <w:pPr>
        <w:tabs>
          <w:tab w:val="left" w:pos="2835"/>
        </w:tabs>
        <w:ind w:right="57"/>
        <w:jc w:val="both"/>
        <w:rPr>
          <w:rFonts w:ascii="Arial New Bash" w:hAnsi="Arial New Bash" w:cs="Arial New Bash"/>
          <w:b/>
          <w:bCs/>
          <w:caps/>
          <w:sz w:val="36"/>
          <w:szCs w:val="36"/>
        </w:rPr>
      </w:pPr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[ а р а р                                         </w:t>
      </w:r>
      <w:proofErr w:type="spellStart"/>
      <w:r>
        <w:rPr>
          <w:rFonts w:ascii="Arial New Bash" w:hAnsi="Arial New Bash" w:cs="Arial New Bash"/>
          <w:b/>
          <w:bCs/>
          <w:caps/>
          <w:sz w:val="36"/>
          <w:szCs w:val="36"/>
        </w:rPr>
        <w:t>р</w:t>
      </w:r>
      <w:proofErr w:type="spellEnd"/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е ш е н и е</w:t>
      </w:r>
    </w:p>
    <w:p w:rsidR="00AC2870" w:rsidRDefault="00AC2870" w:rsidP="00AC28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AC2870" w:rsidRDefault="00AC2870" w:rsidP="00AC2870">
      <w:pPr>
        <w:rPr>
          <w:b/>
        </w:rPr>
      </w:pPr>
      <w:r>
        <w:t xml:space="preserve">                                                                                  </w:t>
      </w:r>
    </w:p>
    <w:p w:rsidR="00AC2870" w:rsidRDefault="00AC2870" w:rsidP="00AC2870">
      <w:pPr>
        <w:pStyle w:val="3"/>
        <w:jc w:val="right"/>
        <w:rPr>
          <w:caps/>
          <w:spacing w:val="-20"/>
          <w:sz w:val="32"/>
          <w:szCs w:val="32"/>
        </w:rPr>
      </w:pPr>
      <w:r>
        <w:rPr>
          <w:caps/>
          <w:spacing w:val="-20"/>
          <w:sz w:val="32"/>
          <w:szCs w:val="32"/>
        </w:rPr>
        <w:t>ПРОЕКТ</w:t>
      </w:r>
    </w:p>
    <w:p w:rsidR="00AC2870" w:rsidRPr="002B4975" w:rsidRDefault="00AC2870" w:rsidP="00AC2870">
      <w:pPr>
        <w:jc w:val="center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 внесении изменений в решение Совета сельского </w:t>
      </w:r>
      <w:r w:rsidRPr="002B4975">
        <w:rPr>
          <w:rFonts w:ascii="Times New Roman" w:hAnsi="Times New Roman"/>
          <w:szCs w:val="28"/>
        </w:rPr>
        <w:t xml:space="preserve">поселения Урнякский сельсовет муниципального района Чекмагушевский район Республики Башкортостан от 16 марта 2022 года № 116 «О порядке оформления прав пользования муниципальным имуществом сельского поселения Урнякский сельсовет муниципального района Чекмагушевский район Республики Башкортостан» </w:t>
      </w:r>
    </w:p>
    <w:p w:rsidR="00AC2870" w:rsidRPr="002B4975" w:rsidRDefault="00AC2870" w:rsidP="00AC2870">
      <w:pPr>
        <w:pStyle w:val="a5"/>
        <w:spacing w:after="0"/>
        <w:ind w:left="539"/>
        <w:jc w:val="center"/>
        <w:rPr>
          <w:b/>
          <w:bCs/>
          <w:szCs w:val="28"/>
        </w:rPr>
      </w:pPr>
    </w:p>
    <w:p w:rsidR="00AC2870" w:rsidRPr="002B4975" w:rsidRDefault="00AC2870" w:rsidP="00AC2870">
      <w:pPr>
        <w:pStyle w:val="ConsPlusNormal"/>
        <w:ind w:firstLine="540"/>
        <w:jc w:val="both"/>
        <w:rPr>
          <w:rStyle w:val="21"/>
          <w:b w:val="0"/>
          <w:spacing w:val="40"/>
        </w:rPr>
      </w:pPr>
      <w:r w:rsidRPr="002B4975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 постановлением Правительства Республики Башкортостан от 29 декабря 2007 года №403 «О порядке оформления прав пользования государственным имуществом Республики Башкортостан и об определении годовой арендной платы за пользование государственным имуществом Республики Башкортостан»,  и в  целях приведения нормативного правового акта в соответствие с действующим законодательством Совет сельского поселения Урнякский сельсовет муниципального района Чекмагушевский район  Республики Башкортостан  РЕШИЛ</w:t>
      </w:r>
      <w:r w:rsidRPr="002B4975">
        <w:rPr>
          <w:rStyle w:val="21"/>
          <w:spacing w:val="40"/>
        </w:rPr>
        <w:t>:</w:t>
      </w:r>
    </w:p>
    <w:p w:rsidR="00AC2870" w:rsidRPr="002B4975" w:rsidRDefault="00AC2870" w:rsidP="00AC2870">
      <w:pPr>
        <w:pStyle w:val="ConsPlusNormal"/>
        <w:numPr>
          <w:ilvl w:val="0"/>
          <w:numId w:val="1"/>
        </w:numPr>
        <w:tabs>
          <w:tab w:val="clear" w:pos="108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B4975">
        <w:rPr>
          <w:rFonts w:ascii="Times New Roman" w:hAnsi="Times New Roman" w:cs="Times New Roman"/>
          <w:bCs/>
          <w:sz w:val="28"/>
          <w:szCs w:val="28"/>
        </w:rPr>
        <w:t>Внести в Порядок оформления прав пользования муниципальным имуществом сельского поселения Урнякский сельсовет муниципального района Чекмагушевский район Республики Башкортостан (далее - Порядок), утвержденный решением Совета сельского поселения Урнякский сельсовет муниципального района Чекмагушевский район Республики Башкортостан от 16 марта 2022 года № 116 следующие изменения:</w:t>
      </w:r>
    </w:p>
    <w:p w:rsidR="00AC2870" w:rsidRPr="002B4975" w:rsidRDefault="00AC2870" w:rsidP="00AC2870">
      <w:pPr>
        <w:pStyle w:val="ConsPlusNormal"/>
        <w:numPr>
          <w:ilvl w:val="1"/>
          <w:numId w:val="2"/>
        </w:numPr>
        <w:ind w:leftChars="6" w:left="17" w:firstLineChars="230" w:firstLine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975">
        <w:rPr>
          <w:rFonts w:ascii="Times New Roman" w:hAnsi="Times New Roman" w:cs="Times New Roman"/>
          <w:bCs/>
          <w:sz w:val="28"/>
          <w:szCs w:val="28"/>
        </w:rPr>
        <w:t xml:space="preserve"> пункт 2 Порядка дополнить подпунктом 2.12 следующего содержания:</w:t>
      </w:r>
    </w:p>
    <w:p w:rsidR="00AC2870" w:rsidRPr="002B4975" w:rsidRDefault="00AC2870" w:rsidP="00AC2870">
      <w:pPr>
        <w:pStyle w:val="ConsPlusNormal"/>
        <w:ind w:left="1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975">
        <w:rPr>
          <w:rFonts w:ascii="Times New Roman" w:hAnsi="Times New Roman" w:cs="Times New Roman"/>
          <w:bCs/>
          <w:sz w:val="28"/>
          <w:szCs w:val="28"/>
        </w:rPr>
        <w:t xml:space="preserve">«2.12. </w:t>
      </w:r>
      <w:r w:rsidRPr="002B4975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заключении договора аренды здания, сооружения между Администрацией и арендатором заключается договор аренды земельного участка, расположенного под арендуемыми объектами, в соответствии с </w:t>
      </w:r>
      <w:hyperlink r:id="rId6" w:anchor="/document/12124624/entry/39629" w:history="1">
        <w:r w:rsidRPr="002B4975">
          <w:rPr>
            <w:rStyle w:val="a7"/>
            <w:rFonts w:ascii="Times New Roman" w:hAnsi="Times New Roman"/>
            <w:color w:val="auto"/>
            <w:szCs w:val="28"/>
            <w:shd w:val="clear" w:color="auto" w:fill="FFFFFF"/>
          </w:rPr>
          <w:t>подпунктом 9 пункта 2 статьи 39.6</w:t>
        </w:r>
      </w:hyperlink>
      <w:r w:rsidRPr="002B4975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кодекса Российской Федерации</w:t>
      </w:r>
      <w:r w:rsidRPr="002B497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C2870" w:rsidRPr="002B4975" w:rsidRDefault="00AC2870" w:rsidP="00AC2870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975">
        <w:rPr>
          <w:rFonts w:ascii="Times New Roman" w:hAnsi="Times New Roman" w:cs="Times New Roman"/>
          <w:bCs/>
          <w:sz w:val="28"/>
          <w:szCs w:val="28"/>
        </w:rPr>
        <w:t>в подпунктах «б» пунктов 3.6., 4.5, 5.3, и 6.3 Порядка, слова «подтверждающий личность» заменить словами «удостоверяющий личность»;</w:t>
      </w:r>
    </w:p>
    <w:p w:rsidR="00AC2870" w:rsidRPr="002B4975" w:rsidRDefault="00AC2870" w:rsidP="00AC2870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975">
        <w:rPr>
          <w:rFonts w:ascii="Times New Roman" w:hAnsi="Times New Roman" w:cs="Times New Roman"/>
          <w:bCs/>
          <w:sz w:val="28"/>
          <w:szCs w:val="28"/>
        </w:rPr>
        <w:t>пункт 5.3. Порядка дополнить подпунктом «</w:t>
      </w:r>
      <w:proofErr w:type="spellStart"/>
      <w:r w:rsidRPr="002B4975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2B4975">
        <w:rPr>
          <w:rFonts w:ascii="Times New Roman" w:hAnsi="Times New Roman" w:cs="Times New Roman"/>
          <w:bCs/>
          <w:sz w:val="28"/>
          <w:szCs w:val="28"/>
        </w:rPr>
        <w:t>» следующего содержания:</w:t>
      </w:r>
    </w:p>
    <w:p w:rsidR="00AC2870" w:rsidRPr="002B4975" w:rsidRDefault="00AC2870" w:rsidP="00AC287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975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2B4975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 согласие ссудополучателя на предоставление имущества, находящегося на праве безвозмездного пользования</w:t>
      </w:r>
      <w:r w:rsidRPr="002B497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C2870" w:rsidRPr="002B4975" w:rsidRDefault="00AC2870" w:rsidP="00AC287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975">
        <w:rPr>
          <w:rFonts w:ascii="Times New Roman" w:hAnsi="Times New Roman" w:cs="Times New Roman"/>
          <w:bCs/>
          <w:sz w:val="28"/>
          <w:szCs w:val="28"/>
        </w:rPr>
        <w:t xml:space="preserve">пункт 5.5. Порядка дополнить абзацем следующего содержания: </w:t>
      </w:r>
    </w:p>
    <w:p w:rsidR="00AC2870" w:rsidRPr="002B4975" w:rsidRDefault="00AC2870" w:rsidP="00AC287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975">
        <w:rPr>
          <w:rFonts w:ascii="Times New Roman" w:hAnsi="Times New Roman" w:cs="Times New Roman"/>
          <w:bCs/>
          <w:sz w:val="28"/>
          <w:szCs w:val="28"/>
        </w:rPr>
        <w:t>«</w:t>
      </w:r>
      <w:r w:rsidRPr="002B4975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 годовой арендной платы при предоставлении энергетических объектов, инженерных коммуникаций и сооружений, закрепленных на праве оперативного управления или хозяйственного ведения за муниципальными учреждениями и муниципальными предприятиями, без проведения торгов юридическим лицам определяется в соответствии с </w:t>
      </w:r>
      <w:hyperlink r:id="rId7" w:anchor="/document/17716235/entry/902" w:history="1">
        <w:r w:rsidRPr="002B4975">
          <w:rPr>
            <w:rStyle w:val="a7"/>
            <w:rFonts w:ascii="Times New Roman" w:hAnsi="Times New Roman"/>
            <w:color w:val="auto"/>
            <w:szCs w:val="28"/>
            <w:shd w:val="clear" w:color="auto" w:fill="FFFFFF"/>
          </w:rPr>
          <w:t>Методикой</w:t>
        </w:r>
      </w:hyperlink>
      <w:r w:rsidRPr="002B497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C2870" w:rsidRPr="002B4975" w:rsidRDefault="00AC2870" w:rsidP="00AC2870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975">
        <w:rPr>
          <w:rFonts w:ascii="Times New Roman" w:hAnsi="Times New Roman" w:cs="Times New Roman"/>
          <w:bCs/>
          <w:sz w:val="28"/>
          <w:szCs w:val="28"/>
        </w:rPr>
        <w:t>пункт 6.3 Порядка дополнить подпунктом «о» следующего содержания:</w:t>
      </w:r>
    </w:p>
    <w:p w:rsidR="00AC2870" w:rsidRPr="002B4975" w:rsidRDefault="00AC2870" w:rsidP="00AC287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975">
        <w:rPr>
          <w:rFonts w:ascii="Times New Roman" w:hAnsi="Times New Roman" w:cs="Times New Roman"/>
          <w:bCs/>
          <w:sz w:val="28"/>
          <w:szCs w:val="28"/>
        </w:rPr>
        <w:t>«</w:t>
      </w:r>
      <w:r w:rsidRPr="002B4975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 согласие арендатора на передачу имущества в субаренду в случае обращения заявителя</w:t>
      </w:r>
      <w:r w:rsidRPr="002B497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C2870" w:rsidRPr="002B4975" w:rsidRDefault="00AC2870" w:rsidP="00AC2870">
      <w:pPr>
        <w:pStyle w:val="ConsPlusTitle"/>
        <w:numPr>
          <w:ilvl w:val="0"/>
          <w:numId w:val="1"/>
        </w:numPr>
        <w:tabs>
          <w:tab w:val="clear" w:pos="1080"/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B497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опубликования.</w:t>
      </w:r>
    </w:p>
    <w:p w:rsidR="00AC2870" w:rsidRPr="002B4975" w:rsidRDefault="00AC2870" w:rsidP="00AC2870">
      <w:pPr>
        <w:pStyle w:val="a8"/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B4975">
        <w:rPr>
          <w:rFonts w:ascii="Times New Roman" w:hAnsi="Times New Roman"/>
          <w:szCs w:val="28"/>
        </w:rPr>
        <w:t>Настоящее решение обнародовать на информационном стенде в здании администрации сельского поселения …..сельсовет муниципального района Чекмагушевский район Республики Башкортостан и на официальном сайте в сети «Интернет».</w:t>
      </w:r>
    </w:p>
    <w:p w:rsidR="00AC2870" w:rsidRPr="002B4975" w:rsidRDefault="00AC2870" w:rsidP="00AC2870">
      <w:pPr>
        <w:pStyle w:val="a8"/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B4975">
        <w:rPr>
          <w:rFonts w:ascii="Times New Roman" w:hAnsi="Times New Roman"/>
          <w:szCs w:val="28"/>
        </w:rPr>
        <w:t>Контроль настоящего решения возложить на постоянную комиссию Совета сельского поселения Урнякский сельсовет муниципального района Чекмагушевский район Республики Башкортостан по бюджету, налогам, экономическому развитию, вопросам собственности и инвестиционной политике (….)</w:t>
      </w:r>
    </w:p>
    <w:p w:rsidR="00AC2870" w:rsidRPr="002B4975" w:rsidRDefault="00AC2870" w:rsidP="00AC2870">
      <w:pPr>
        <w:ind w:firstLine="709"/>
        <w:jc w:val="both"/>
        <w:rPr>
          <w:rFonts w:ascii="Times New Roman" w:hAnsi="Times New Roman"/>
          <w:szCs w:val="28"/>
        </w:rPr>
      </w:pPr>
    </w:p>
    <w:p w:rsidR="00AC2870" w:rsidRPr="002B4975" w:rsidRDefault="00AC2870" w:rsidP="00AC2870">
      <w:pPr>
        <w:rPr>
          <w:szCs w:val="28"/>
        </w:rPr>
      </w:pPr>
    </w:p>
    <w:p w:rsidR="00AC2870" w:rsidRPr="002B4975" w:rsidRDefault="00AC2870" w:rsidP="00AC2870">
      <w:pPr>
        <w:jc w:val="both"/>
        <w:rPr>
          <w:rFonts w:ascii="Times New Roman" w:hAnsi="Times New Roman"/>
          <w:szCs w:val="28"/>
        </w:rPr>
      </w:pPr>
      <w:r w:rsidRPr="002B4975">
        <w:rPr>
          <w:rFonts w:ascii="Times New Roman" w:hAnsi="Times New Roman"/>
          <w:szCs w:val="28"/>
        </w:rPr>
        <w:t>Глава сельского поселения</w:t>
      </w:r>
    </w:p>
    <w:p w:rsidR="00AC2870" w:rsidRPr="002B4975" w:rsidRDefault="00AC2870" w:rsidP="00AC2870">
      <w:pPr>
        <w:jc w:val="both"/>
        <w:rPr>
          <w:rFonts w:ascii="Times New Roman" w:hAnsi="Times New Roman"/>
          <w:szCs w:val="28"/>
        </w:rPr>
      </w:pPr>
      <w:r w:rsidRPr="002B4975">
        <w:rPr>
          <w:rFonts w:ascii="Times New Roman" w:hAnsi="Times New Roman"/>
          <w:szCs w:val="28"/>
        </w:rPr>
        <w:t>Урнякский сельсовет</w:t>
      </w:r>
    </w:p>
    <w:p w:rsidR="00AC2870" w:rsidRPr="002B4975" w:rsidRDefault="00AC2870" w:rsidP="00AC2870">
      <w:pPr>
        <w:jc w:val="both"/>
        <w:rPr>
          <w:rFonts w:ascii="Times New Roman" w:hAnsi="Times New Roman"/>
          <w:szCs w:val="28"/>
        </w:rPr>
      </w:pPr>
      <w:r w:rsidRPr="002B4975">
        <w:rPr>
          <w:rFonts w:ascii="Times New Roman" w:hAnsi="Times New Roman"/>
          <w:szCs w:val="28"/>
        </w:rPr>
        <w:t xml:space="preserve">муниципального района </w:t>
      </w:r>
    </w:p>
    <w:p w:rsidR="00AC2870" w:rsidRPr="006928CF" w:rsidRDefault="00AC2870" w:rsidP="00AC2870">
      <w:pPr>
        <w:jc w:val="both"/>
        <w:rPr>
          <w:rFonts w:ascii="Times New Roman" w:hAnsi="Times New Roman"/>
          <w:szCs w:val="28"/>
        </w:rPr>
      </w:pPr>
      <w:r w:rsidRPr="006928CF">
        <w:rPr>
          <w:rFonts w:ascii="Times New Roman" w:hAnsi="Times New Roman"/>
          <w:szCs w:val="28"/>
        </w:rPr>
        <w:t>Чекмагушевский район</w:t>
      </w:r>
    </w:p>
    <w:p w:rsidR="00AC2870" w:rsidRPr="006928CF" w:rsidRDefault="00AC2870" w:rsidP="00AC2870">
      <w:pPr>
        <w:jc w:val="both"/>
        <w:rPr>
          <w:rFonts w:ascii="Times New Roman" w:hAnsi="Times New Roman"/>
          <w:szCs w:val="28"/>
        </w:rPr>
      </w:pPr>
      <w:r w:rsidRPr="006928CF">
        <w:rPr>
          <w:rFonts w:ascii="Times New Roman" w:hAnsi="Times New Roman"/>
          <w:szCs w:val="28"/>
        </w:rPr>
        <w:t xml:space="preserve">Республики Башкортостан                                              </w:t>
      </w:r>
      <w:r>
        <w:rPr>
          <w:rFonts w:ascii="Times New Roman" w:hAnsi="Times New Roman"/>
          <w:szCs w:val="28"/>
        </w:rPr>
        <w:t xml:space="preserve">           </w:t>
      </w:r>
      <w:proofErr w:type="spellStart"/>
      <w:r>
        <w:rPr>
          <w:rFonts w:ascii="Times New Roman" w:hAnsi="Times New Roman"/>
          <w:szCs w:val="28"/>
        </w:rPr>
        <w:t>Р.Д.Зайнетдинова</w:t>
      </w:r>
      <w:proofErr w:type="spellEnd"/>
    </w:p>
    <w:p w:rsidR="00AC2870" w:rsidRPr="006928CF" w:rsidRDefault="00AC2870" w:rsidP="00AC2870">
      <w:pPr>
        <w:jc w:val="both"/>
        <w:rPr>
          <w:rFonts w:ascii="Times New Roman" w:hAnsi="Times New Roman"/>
          <w:szCs w:val="28"/>
        </w:rPr>
      </w:pPr>
    </w:p>
    <w:p w:rsidR="00AC2870" w:rsidRDefault="00AC2870" w:rsidP="00AC2870">
      <w:pPr>
        <w:jc w:val="both"/>
        <w:rPr>
          <w:rFonts w:ascii="Times New Roman" w:hAnsi="Times New Roman"/>
          <w:szCs w:val="28"/>
        </w:rPr>
      </w:pPr>
    </w:p>
    <w:p w:rsidR="00AC2870" w:rsidRDefault="00AC2870" w:rsidP="00AC287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с….</w:t>
      </w:r>
    </w:p>
    <w:p w:rsidR="00AC2870" w:rsidRDefault="00AC2870" w:rsidP="00AC287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дата</w:t>
      </w:r>
    </w:p>
    <w:p w:rsidR="00AC2870" w:rsidRDefault="00AC2870" w:rsidP="00AC2870">
      <w:pPr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szCs w:val="28"/>
        </w:rPr>
        <w:t>№</w:t>
      </w:r>
    </w:p>
    <w:p w:rsidR="00AC2870" w:rsidRPr="00996117" w:rsidRDefault="00AC2870" w:rsidP="00AC2870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AC2870" w:rsidRDefault="00AC2870" w:rsidP="00AC2870"/>
    <w:p w:rsidR="00AE3212" w:rsidRDefault="00AC2870" w:rsidP="00AC2870">
      <w:r w:rsidRPr="003F515A">
        <w:rPr>
          <w:szCs w:val="28"/>
        </w:rPr>
        <w:t xml:space="preserve"> на плановый период 2026 и 2</w:t>
      </w:r>
    </w:p>
    <w:sectPr w:rsidR="00AE3212" w:rsidSect="00AE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5543A"/>
    <w:multiLevelType w:val="multilevel"/>
    <w:tmpl w:val="0B620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AC2870"/>
    <w:rsid w:val="00AC2870"/>
    <w:rsid w:val="00AE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70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C2870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unhideWhenUsed/>
    <w:qFormat/>
    <w:rsid w:val="00AC2870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AC2870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287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2870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C2870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AC2870"/>
    <w:pPr>
      <w:ind w:firstLine="708"/>
      <w:jc w:val="both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AC2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8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C287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2870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AC28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AC2870"/>
    <w:rPr>
      <w:color w:val="0000FF"/>
      <w:u w:val="single"/>
    </w:rPr>
  </w:style>
  <w:style w:type="character" w:customStyle="1" w:styleId="21">
    <w:name w:val="Основной текст (2) + Полужирный"/>
    <w:rsid w:val="00AC2870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ConsPlusTitle">
    <w:name w:val="ConsPlusTitle"/>
    <w:rsid w:val="00AC2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AC2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</dc:creator>
  <cp:lastModifiedBy>Q7</cp:lastModifiedBy>
  <cp:revision>1</cp:revision>
  <dcterms:created xsi:type="dcterms:W3CDTF">2024-12-24T08:59:00Z</dcterms:created>
  <dcterms:modified xsi:type="dcterms:W3CDTF">2024-12-24T09:00:00Z</dcterms:modified>
</cp:coreProperties>
</file>