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46" w:type="dxa"/>
        <w:tblLayout w:type="fixed"/>
        <w:tblLook w:val="00A0"/>
      </w:tblPr>
      <w:tblGrid>
        <w:gridCol w:w="4679"/>
        <w:gridCol w:w="1506"/>
        <w:gridCol w:w="4555"/>
      </w:tblGrid>
      <w:tr w:rsidR="002C6D86" w:rsidTr="006E1075">
        <w:trPr>
          <w:cantSplit/>
        </w:trPr>
        <w:tc>
          <w:tcPr>
            <w:tcW w:w="4679" w:type="dxa"/>
          </w:tcPr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2C6D86" w:rsidRDefault="002C6D86" w:rsidP="006E10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2C6D86" w:rsidRDefault="002C6D86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2C6D86" w:rsidRDefault="002C6D86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8020" cy="108902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2C6D86" w:rsidRDefault="002C6D86" w:rsidP="006E1075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2C6D86" w:rsidRDefault="002C6D86" w:rsidP="006E1075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2C6D86" w:rsidRDefault="002C6D86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2C6D86" w:rsidRDefault="002C6D86" w:rsidP="006E1075">
            <w:pPr>
              <w:spacing w:line="256" w:lineRule="auto"/>
              <w:rPr>
                <w:sz w:val="4"/>
                <w:szCs w:val="4"/>
              </w:rPr>
            </w:pPr>
          </w:p>
          <w:p w:rsidR="002C6D86" w:rsidRDefault="002C6D86" w:rsidP="006E1075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2C6D86" w:rsidTr="006E1075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6D86" w:rsidRDefault="002C6D86" w:rsidP="006E1075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2C6D86" w:rsidRDefault="002C6D86" w:rsidP="006E1075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2C6D86" w:rsidRDefault="002C6D86" w:rsidP="002C6D86">
      <w:pPr>
        <w:pStyle w:val="3"/>
        <w:jc w:val="left"/>
        <w:rPr>
          <w:b w:val="0"/>
          <w:bCs/>
          <w:sz w:val="8"/>
          <w:szCs w:val="8"/>
        </w:rPr>
      </w:pPr>
    </w:p>
    <w:p w:rsidR="002C6D86" w:rsidRDefault="002C6D86" w:rsidP="002C6D86">
      <w:pPr>
        <w:pStyle w:val="3"/>
        <w:jc w:val="left"/>
        <w:rPr>
          <w:b w:val="0"/>
          <w:bCs/>
          <w:sz w:val="8"/>
          <w:szCs w:val="8"/>
        </w:rPr>
      </w:pPr>
    </w:p>
    <w:p w:rsidR="002C6D86" w:rsidRDefault="002C6D86" w:rsidP="002C6D86">
      <w:pPr>
        <w:pStyle w:val="3"/>
        <w:jc w:val="left"/>
        <w:rPr>
          <w:sz w:val="8"/>
          <w:szCs w:val="8"/>
        </w:rPr>
      </w:pPr>
    </w:p>
    <w:p w:rsidR="002C6D86" w:rsidRDefault="002C6D86" w:rsidP="002C6D86">
      <w:pPr>
        <w:pStyle w:val="3"/>
        <w:jc w:val="left"/>
        <w:rPr>
          <w:sz w:val="8"/>
          <w:szCs w:val="8"/>
        </w:rPr>
      </w:pPr>
    </w:p>
    <w:p w:rsidR="002C6D86" w:rsidRPr="004534D2" w:rsidRDefault="002C6D86" w:rsidP="002C6D86">
      <w:pPr>
        <w:tabs>
          <w:tab w:val="left" w:pos="2835"/>
        </w:tabs>
        <w:ind w:right="57"/>
        <w:jc w:val="both"/>
        <w:rPr>
          <w:caps/>
          <w:spacing w:val="-20"/>
          <w:sz w:val="32"/>
          <w:szCs w:val="32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</w:t>
      </w:r>
    </w:p>
    <w:p w:rsidR="002C6D86" w:rsidRDefault="002C6D86" w:rsidP="002C6D86">
      <w:pPr>
        <w:pStyle w:val="3"/>
        <w:rPr>
          <w:caps/>
          <w:sz w:val="32"/>
          <w:szCs w:val="32"/>
        </w:rPr>
      </w:pPr>
      <w:r>
        <w:rPr>
          <w:rFonts w:ascii="Times Cyr Bash Normal" w:hAnsi="Times Cyr Bash Normal"/>
          <w:caps/>
          <w:spacing w:val="-20"/>
          <w:sz w:val="32"/>
          <w:szCs w:val="32"/>
        </w:rPr>
        <w:t xml:space="preserve">? </w:t>
      </w:r>
      <w:r>
        <w:rPr>
          <w:caps/>
          <w:spacing w:val="-20"/>
          <w:sz w:val="32"/>
          <w:szCs w:val="32"/>
        </w:rPr>
        <w:t>а р а р</w:t>
      </w:r>
      <w:r>
        <w:rPr>
          <w:caps/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caps/>
          <w:spacing w:val="-20"/>
          <w:sz w:val="32"/>
          <w:szCs w:val="32"/>
        </w:rPr>
        <w:t>р</w:t>
      </w:r>
      <w:proofErr w:type="spellEnd"/>
      <w:r>
        <w:rPr>
          <w:caps/>
          <w:spacing w:val="-20"/>
          <w:sz w:val="32"/>
          <w:szCs w:val="32"/>
        </w:rPr>
        <w:t xml:space="preserve"> е ш е н и е</w:t>
      </w:r>
    </w:p>
    <w:p w:rsidR="002C6D86" w:rsidRPr="00E351D3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  <w:r w:rsidR="00E351D3">
        <w:rPr>
          <w:szCs w:val="28"/>
        </w:rPr>
        <w:t xml:space="preserve">                                   </w:t>
      </w:r>
      <w:r w:rsidRPr="00E351D3">
        <w:rPr>
          <w:b/>
          <w:szCs w:val="28"/>
        </w:rPr>
        <w:t xml:space="preserve">                                </w:t>
      </w:r>
    </w:p>
    <w:p w:rsidR="002C6D86" w:rsidRDefault="002C6D86" w:rsidP="002C6D86">
      <w:pPr>
        <w:pStyle w:val="a3"/>
        <w:ind w:left="-181" w:right="-165" w:firstLine="201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</w:p>
    <w:p w:rsidR="002C6D86" w:rsidRPr="00196BF7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Pr="00196BF7">
        <w:rPr>
          <w:b/>
          <w:szCs w:val="28"/>
        </w:rPr>
        <w:t xml:space="preserve"> Соглашения</w:t>
      </w:r>
    </w:p>
    <w:p w:rsidR="002C6D86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 xml:space="preserve">между органами местного самоуправления муниципального </w:t>
      </w:r>
    </w:p>
    <w:p w:rsidR="002C6D86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>района Чекмагушевский район Республики Башкортостан</w:t>
      </w:r>
    </w:p>
    <w:p w:rsidR="002C6D86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 xml:space="preserve"> и сельск</w:t>
      </w:r>
      <w:r>
        <w:rPr>
          <w:b/>
          <w:szCs w:val="28"/>
        </w:rPr>
        <w:t>ого</w:t>
      </w:r>
      <w:r w:rsidRPr="00196BF7">
        <w:rPr>
          <w:b/>
          <w:szCs w:val="28"/>
        </w:rPr>
        <w:t xml:space="preserve"> поселени</w:t>
      </w:r>
      <w:r>
        <w:rPr>
          <w:b/>
          <w:szCs w:val="28"/>
        </w:rPr>
        <w:t>я Урнякский сельсовет</w:t>
      </w:r>
      <w:r w:rsidRPr="00196BF7">
        <w:rPr>
          <w:b/>
          <w:szCs w:val="28"/>
        </w:rPr>
        <w:t xml:space="preserve"> муниципального района Чекмагушевский</w:t>
      </w:r>
    </w:p>
    <w:p w:rsidR="002C6D86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 xml:space="preserve">  район  Республики Башкортостан о передаче сельск</w:t>
      </w:r>
      <w:r>
        <w:rPr>
          <w:b/>
          <w:szCs w:val="28"/>
        </w:rPr>
        <w:t xml:space="preserve">ому поселению </w:t>
      </w:r>
      <w:r w:rsidRPr="00196BF7">
        <w:rPr>
          <w:b/>
          <w:szCs w:val="28"/>
        </w:rPr>
        <w:t xml:space="preserve"> </w:t>
      </w:r>
    </w:p>
    <w:p w:rsidR="002C6D86" w:rsidRPr="00196BF7" w:rsidRDefault="002C6D86" w:rsidP="002C6D86">
      <w:pPr>
        <w:pStyle w:val="a3"/>
        <w:ind w:left="-181" w:right="-165" w:firstLine="201"/>
        <w:jc w:val="center"/>
        <w:rPr>
          <w:b/>
          <w:szCs w:val="28"/>
        </w:rPr>
      </w:pPr>
      <w:r w:rsidRPr="00196BF7">
        <w:rPr>
          <w:b/>
          <w:szCs w:val="28"/>
        </w:rPr>
        <w:t>части полномочий муниципального района</w:t>
      </w:r>
    </w:p>
    <w:p w:rsidR="002C6D86" w:rsidRDefault="002C6D86" w:rsidP="002C6D86">
      <w:pPr>
        <w:pStyle w:val="a3"/>
        <w:tabs>
          <w:tab w:val="center" w:pos="3846"/>
          <w:tab w:val="right" w:pos="4788"/>
          <w:tab w:val="left" w:pos="4993"/>
        </w:tabs>
        <w:ind w:left="540" w:right="-165"/>
        <w:rPr>
          <w:szCs w:val="28"/>
        </w:rPr>
      </w:pPr>
    </w:p>
    <w:p w:rsidR="002C6D86" w:rsidRDefault="002C6D86" w:rsidP="002C6D86">
      <w:pPr>
        <w:pStyle w:val="a3"/>
        <w:tabs>
          <w:tab w:val="center" w:pos="3846"/>
          <w:tab w:val="right" w:pos="4788"/>
          <w:tab w:val="left" w:pos="4993"/>
        </w:tabs>
        <w:ind w:left="540" w:right="-165"/>
        <w:rPr>
          <w:szCs w:val="28"/>
        </w:rPr>
      </w:pPr>
    </w:p>
    <w:p w:rsidR="002C6D86" w:rsidRPr="001E7B70" w:rsidRDefault="002C6D86" w:rsidP="002C6D86">
      <w:pPr>
        <w:pStyle w:val="a3"/>
        <w:tabs>
          <w:tab w:val="center" w:pos="3846"/>
          <w:tab w:val="right" w:pos="4788"/>
          <w:tab w:val="left" w:pos="4993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880DE3">
        <w:rPr>
          <w:szCs w:val="28"/>
        </w:rPr>
        <w:t>Совет</w:t>
      </w:r>
      <w:r>
        <w:rPr>
          <w:szCs w:val="28"/>
        </w:rPr>
        <w:t xml:space="preserve"> </w:t>
      </w:r>
      <w:r w:rsidRPr="001E7B70">
        <w:rPr>
          <w:szCs w:val="28"/>
        </w:rPr>
        <w:t xml:space="preserve">сельского поселения Урнякский сельсовет муниципального района Чекмагушевский район Республики Башкортостан </w:t>
      </w:r>
      <w:r w:rsidRPr="001E7B70">
        <w:rPr>
          <w:spacing w:val="20"/>
          <w:szCs w:val="28"/>
        </w:rPr>
        <w:t>РЕШИЛ</w:t>
      </w:r>
      <w:r w:rsidRPr="001E7B70">
        <w:rPr>
          <w:szCs w:val="28"/>
        </w:rPr>
        <w:t>:</w:t>
      </w:r>
    </w:p>
    <w:p w:rsidR="002C6D86" w:rsidRPr="001E7B70" w:rsidRDefault="002C6D86" w:rsidP="002C6D86">
      <w:pPr>
        <w:pStyle w:val="a3"/>
        <w:tabs>
          <w:tab w:val="center" w:pos="3846"/>
          <w:tab w:val="right" w:pos="4788"/>
          <w:tab w:val="left" w:pos="4993"/>
        </w:tabs>
        <w:jc w:val="both"/>
        <w:rPr>
          <w:szCs w:val="28"/>
        </w:rPr>
      </w:pPr>
    </w:p>
    <w:p w:rsidR="002C6D86" w:rsidRPr="001E7B70" w:rsidRDefault="002C6D86" w:rsidP="002C6D8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1E7B70">
        <w:rPr>
          <w:szCs w:val="28"/>
        </w:rPr>
        <w:t xml:space="preserve">Утвердить Соглашения между органами местного самоуправления муниципального района Чекмагушевский район Республики Башкортостан и сельского поселения  муниципального района Чекмагушевский район Республики  Башкортостан о передаче сельскому поселению Урнякский сельсовет муниципального  района  Чекмагушевский район  </w:t>
      </w:r>
      <w:r w:rsidRPr="001E7B70">
        <w:rPr>
          <w:bCs/>
          <w:szCs w:val="28"/>
        </w:rPr>
        <w:t xml:space="preserve">Республики  Башкортостан </w:t>
      </w:r>
      <w:r w:rsidRPr="001E7B70">
        <w:rPr>
          <w:szCs w:val="28"/>
        </w:rPr>
        <w:t>части полномочий муниципального района согласно приложению.</w:t>
      </w:r>
    </w:p>
    <w:p w:rsidR="002C6D86" w:rsidRPr="001E7B70" w:rsidRDefault="002C6D86" w:rsidP="002C6D8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1E7B70">
        <w:rPr>
          <w:szCs w:val="28"/>
        </w:rPr>
        <w:t>Настоящее решение вступает в силу со дня его официального опубликования.</w:t>
      </w:r>
    </w:p>
    <w:p w:rsidR="002C6D86" w:rsidRPr="001E7B70" w:rsidRDefault="002C6D86" w:rsidP="002C6D8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 w:rsidRPr="001E7B70">
        <w:rPr>
          <w:szCs w:val="28"/>
        </w:rPr>
        <w:t>Настоящее решение разместить на официальном информационном сайте муниципального района Чекмагушевский район</w:t>
      </w:r>
      <w:r w:rsidRPr="001E7B70">
        <w:rPr>
          <w:i/>
          <w:szCs w:val="28"/>
        </w:rPr>
        <w:t xml:space="preserve"> </w:t>
      </w:r>
      <w:r w:rsidRPr="001E7B70">
        <w:rPr>
          <w:szCs w:val="28"/>
        </w:rPr>
        <w:t xml:space="preserve">Республики Башкортостан </w:t>
      </w:r>
      <w:r w:rsidRPr="001E7B70">
        <w:t>https://урняк.рф/</w:t>
      </w:r>
      <w:r w:rsidRPr="001E7B70">
        <w:rPr>
          <w:szCs w:val="28"/>
        </w:rPr>
        <w:t xml:space="preserve">   и  обнародовать на информационном стенде Администрации</w:t>
      </w:r>
      <w:r w:rsidR="006C1042" w:rsidRPr="001E7B70">
        <w:rPr>
          <w:szCs w:val="28"/>
        </w:rPr>
        <w:t xml:space="preserve"> Урнякский сельсовет </w:t>
      </w:r>
      <w:r w:rsidRPr="001E7B70">
        <w:rPr>
          <w:szCs w:val="28"/>
        </w:rPr>
        <w:t>муниципального района Чекмагушевский район  Республики Башкортостан.</w:t>
      </w:r>
    </w:p>
    <w:p w:rsidR="002C6D86" w:rsidRPr="001E7B70" w:rsidRDefault="002C6D86" w:rsidP="002C6D86">
      <w:pPr>
        <w:jc w:val="both"/>
        <w:rPr>
          <w:rFonts w:ascii="Times New Roman" w:hAnsi="Times New Roman"/>
          <w:szCs w:val="28"/>
        </w:rPr>
      </w:pPr>
    </w:p>
    <w:p w:rsidR="002C6D86" w:rsidRPr="001E7B70" w:rsidRDefault="002C6D86" w:rsidP="002C6D86">
      <w:pPr>
        <w:pStyle w:val="20"/>
        <w:shd w:val="clear" w:color="auto" w:fill="auto"/>
        <w:tabs>
          <w:tab w:val="left" w:pos="8235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ab/>
      </w:r>
    </w:p>
    <w:p w:rsidR="002C6D86" w:rsidRPr="001E7B70" w:rsidRDefault="005D2C9A" w:rsidP="002C6D86">
      <w:pPr>
        <w:pStyle w:val="20"/>
        <w:shd w:val="clear" w:color="auto" w:fill="auto"/>
        <w:tabs>
          <w:tab w:val="left" w:pos="565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2C6D86" w:rsidRPr="001E7B70">
        <w:rPr>
          <w:rFonts w:ascii="Times New Roman" w:hAnsi="Times New Roman" w:cs="Times New Roman"/>
          <w:sz w:val="28"/>
          <w:szCs w:val="28"/>
        </w:rPr>
        <w:tab/>
      </w:r>
      <w:r w:rsidRPr="001E7B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E7B70">
        <w:rPr>
          <w:rStyle w:val="32"/>
          <w:rFonts w:ascii="Times New Roman" w:hAnsi="Times New Roman" w:cs="Times New Roman"/>
          <w:sz w:val="28"/>
          <w:szCs w:val="28"/>
        </w:rPr>
        <w:t>Р.Д.Зайнетдинова</w:t>
      </w:r>
      <w:proofErr w:type="spellEnd"/>
    </w:p>
    <w:p w:rsidR="002C6D86" w:rsidRPr="001E7B70" w:rsidRDefault="002C6D86" w:rsidP="002C6D86">
      <w:pPr>
        <w:pStyle w:val="310"/>
        <w:shd w:val="clear" w:color="auto" w:fill="auto"/>
        <w:tabs>
          <w:tab w:val="left" w:pos="6945"/>
        </w:tabs>
        <w:spacing w:before="0" w:after="0" w:line="0" w:lineRule="atLeast"/>
        <w:rPr>
          <w:rStyle w:val="32"/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310"/>
        <w:shd w:val="clear" w:color="auto" w:fill="auto"/>
        <w:spacing w:before="0" w:after="0"/>
        <w:rPr>
          <w:rStyle w:val="32"/>
          <w:rFonts w:ascii="Times New Roman" w:hAnsi="Times New Roman" w:cs="Times New Roman"/>
          <w:sz w:val="28"/>
          <w:szCs w:val="28"/>
        </w:rPr>
      </w:pPr>
      <w:r w:rsidRPr="001E7B70">
        <w:rPr>
          <w:rStyle w:val="32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C1042" w:rsidRPr="001E7B70">
        <w:rPr>
          <w:rStyle w:val="32"/>
          <w:rFonts w:ascii="Times New Roman" w:hAnsi="Times New Roman" w:cs="Times New Roman"/>
          <w:sz w:val="28"/>
          <w:szCs w:val="28"/>
        </w:rPr>
        <w:t>Урняк</w:t>
      </w:r>
      <w:proofErr w:type="spellEnd"/>
    </w:p>
    <w:p w:rsidR="002C6D86" w:rsidRPr="001E7B70" w:rsidRDefault="00BB546E" w:rsidP="002C6D86">
      <w:pPr>
        <w:pStyle w:val="310"/>
        <w:shd w:val="clear" w:color="auto" w:fill="auto"/>
        <w:spacing w:before="0" w:after="0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 xml:space="preserve">26 декабря </w:t>
      </w:r>
      <w:r w:rsidR="002C6D86" w:rsidRPr="001E7B70">
        <w:rPr>
          <w:rStyle w:val="32"/>
          <w:rFonts w:ascii="Times New Roman" w:hAnsi="Times New Roman" w:cs="Times New Roman"/>
          <w:sz w:val="28"/>
          <w:szCs w:val="28"/>
        </w:rPr>
        <w:t>2024 г.</w:t>
      </w:r>
    </w:p>
    <w:p w:rsidR="002C6D86" w:rsidRPr="001E7B70" w:rsidRDefault="002C6D86" w:rsidP="002C6D86">
      <w:pPr>
        <w:pStyle w:val="310"/>
        <w:shd w:val="clear" w:color="auto" w:fill="auto"/>
        <w:spacing w:before="0" w:after="0"/>
        <w:rPr>
          <w:rStyle w:val="32"/>
          <w:rFonts w:ascii="Times New Roman" w:hAnsi="Times New Roman" w:cs="Times New Roman"/>
          <w:sz w:val="28"/>
          <w:szCs w:val="28"/>
        </w:rPr>
      </w:pPr>
      <w:r w:rsidRPr="001E7B70">
        <w:rPr>
          <w:rStyle w:val="32"/>
          <w:rFonts w:ascii="Times New Roman" w:hAnsi="Times New Roman" w:cs="Times New Roman"/>
          <w:sz w:val="28"/>
          <w:szCs w:val="28"/>
        </w:rPr>
        <w:t>№</w:t>
      </w:r>
      <w:r w:rsidR="00BB546E">
        <w:rPr>
          <w:rStyle w:val="32"/>
          <w:rFonts w:ascii="Times New Roman" w:hAnsi="Times New Roman" w:cs="Times New Roman"/>
          <w:sz w:val="28"/>
          <w:szCs w:val="28"/>
        </w:rPr>
        <w:t xml:space="preserve"> 68</w:t>
      </w:r>
      <w:r w:rsidRPr="001E7B70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</w:p>
    <w:p w:rsidR="00B2525C" w:rsidRPr="001E7B70" w:rsidRDefault="00B2525C" w:rsidP="002C6D86">
      <w:pPr>
        <w:pStyle w:val="310"/>
        <w:shd w:val="clear" w:color="auto" w:fill="auto"/>
        <w:spacing w:before="0" w:after="0"/>
        <w:rPr>
          <w:rStyle w:val="32"/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rPr>
          <w:rFonts w:ascii="Times New Roman" w:hAnsi="Times New Roman"/>
          <w:szCs w:val="28"/>
        </w:rPr>
      </w:pPr>
    </w:p>
    <w:p w:rsidR="002C6D86" w:rsidRPr="001E7B70" w:rsidRDefault="002C6D86" w:rsidP="002C6D86">
      <w:pPr>
        <w:rPr>
          <w:rFonts w:ascii="Times New Roman" w:hAnsi="Times New Roman"/>
          <w:szCs w:val="28"/>
        </w:rPr>
      </w:pP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5954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7B7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№11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5954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7B70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муниципального района Чекмагушевский район Республики Башкортостан </w:t>
      </w:r>
    </w:p>
    <w:p w:rsidR="002C6D86" w:rsidRPr="001E7B70" w:rsidRDefault="00BB546E" w:rsidP="002C6D86">
      <w:pPr>
        <w:pStyle w:val="51"/>
        <w:shd w:val="clear" w:color="auto" w:fill="auto"/>
        <w:spacing w:before="0" w:line="240" w:lineRule="auto"/>
        <w:ind w:left="595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26 декабря </w:t>
      </w:r>
      <w:r w:rsidR="002C6D86" w:rsidRPr="001E7B70">
        <w:rPr>
          <w:rFonts w:ascii="Times New Roman" w:hAnsi="Times New Roman" w:cs="Times New Roman"/>
          <w:b w:val="0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b w:val="0"/>
          <w:sz w:val="24"/>
          <w:szCs w:val="24"/>
        </w:rPr>
        <w:t>68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>Соглашение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муниципального района</w:t>
      </w:r>
    </w:p>
    <w:p w:rsidR="002C6D86" w:rsidRPr="001E7B70" w:rsidRDefault="002C6D86" w:rsidP="002C6D86">
      <w:pPr>
        <w:pStyle w:val="51"/>
        <w:shd w:val="clear" w:color="auto" w:fill="auto"/>
        <w:tabs>
          <w:tab w:val="right" w:leader="underscore" w:pos="3838"/>
          <w:tab w:val="center" w:pos="4626"/>
          <w:tab w:val="left" w:pos="5546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 xml:space="preserve">Чекмагушевский район </w:t>
      </w:r>
      <w:r w:rsidRPr="001E7B70">
        <w:rPr>
          <w:rFonts w:ascii="Times New Roman" w:hAnsi="Times New Roman" w:cs="Times New Roman"/>
          <w:sz w:val="28"/>
          <w:szCs w:val="28"/>
        </w:rPr>
        <w:tab/>
        <w:t>Республики Башкортостан</w:t>
      </w:r>
    </w:p>
    <w:p w:rsidR="002C6D86" w:rsidRPr="001E7B70" w:rsidRDefault="002C6D86" w:rsidP="002C6D86">
      <w:pPr>
        <w:pStyle w:val="51"/>
        <w:shd w:val="clear" w:color="auto" w:fill="auto"/>
        <w:tabs>
          <w:tab w:val="right" w:leader="underscore" w:pos="3838"/>
          <w:tab w:val="center" w:pos="4626"/>
          <w:tab w:val="left" w:pos="5546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 xml:space="preserve"> и сельского поселения Урнякский сельсовет </w:t>
      </w:r>
    </w:p>
    <w:p w:rsidR="002C6D86" w:rsidRPr="001E7B70" w:rsidRDefault="002C6D86" w:rsidP="002C6D86">
      <w:pPr>
        <w:pStyle w:val="51"/>
        <w:shd w:val="clear" w:color="auto" w:fill="auto"/>
        <w:tabs>
          <w:tab w:val="right" w:leader="underscore" w:pos="3838"/>
          <w:tab w:val="center" w:pos="4626"/>
          <w:tab w:val="left" w:pos="5546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>муниципального района Чекмагушевский район</w:t>
      </w:r>
    </w:p>
    <w:p w:rsidR="002C6D86" w:rsidRPr="001E7B70" w:rsidRDefault="002C6D86" w:rsidP="002C6D86">
      <w:pPr>
        <w:pStyle w:val="51"/>
        <w:shd w:val="clear" w:color="auto" w:fill="auto"/>
        <w:tabs>
          <w:tab w:val="right" w:leader="underscore" w:pos="3838"/>
          <w:tab w:val="center" w:pos="4626"/>
          <w:tab w:val="left" w:pos="5546"/>
        </w:tabs>
        <w:spacing w:before="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 xml:space="preserve"> Республики Башкортостан о передаче сельскому поселению                                                  части полномочий муниципального района</w:t>
      </w:r>
    </w:p>
    <w:p w:rsidR="002C6D86" w:rsidRPr="001E7B70" w:rsidRDefault="002C6D86" w:rsidP="002C6D86">
      <w:pPr>
        <w:pStyle w:val="51"/>
        <w:shd w:val="clear" w:color="auto" w:fill="auto"/>
        <w:tabs>
          <w:tab w:val="center" w:leader="underscore" w:pos="6705"/>
          <w:tab w:val="center" w:leader="underscore" w:pos="8121"/>
          <w:tab w:val="right" w:pos="9015"/>
        </w:tabs>
        <w:spacing w:before="0" w:line="240" w:lineRule="auto"/>
        <w:ind w:left="6100"/>
        <w:jc w:val="both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a3"/>
        <w:rPr>
          <w:szCs w:val="28"/>
        </w:rPr>
      </w:pPr>
      <w:r w:rsidRPr="001E7B70">
        <w:rPr>
          <w:szCs w:val="28"/>
        </w:rPr>
        <w:t xml:space="preserve">с. </w:t>
      </w:r>
      <w:proofErr w:type="spellStart"/>
      <w:r w:rsidR="006C1042" w:rsidRPr="001E7B70">
        <w:rPr>
          <w:szCs w:val="28"/>
        </w:rPr>
        <w:t>Урняк</w:t>
      </w:r>
      <w:proofErr w:type="spellEnd"/>
      <w:r w:rsidRPr="001E7B70">
        <w:rPr>
          <w:szCs w:val="28"/>
        </w:rPr>
        <w:t xml:space="preserve">                                                                                </w:t>
      </w:r>
      <w:r w:rsidR="00E351D3">
        <w:rPr>
          <w:szCs w:val="28"/>
        </w:rPr>
        <w:t xml:space="preserve">                     </w:t>
      </w:r>
      <w:r w:rsidRPr="001E7B70">
        <w:rPr>
          <w:szCs w:val="28"/>
        </w:rPr>
        <w:t>2024 года</w:t>
      </w:r>
    </w:p>
    <w:p w:rsidR="002C6D86" w:rsidRPr="001E7B70" w:rsidRDefault="002C6D86" w:rsidP="002C6D86">
      <w:pPr>
        <w:pStyle w:val="a3"/>
        <w:ind w:left="20" w:firstLine="540"/>
        <w:rPr>
          <w:szCs w:val="28"/>
        </w:rPr>
      </w:pPr>
    </w:p>
    <w:p w:rsidR="002C6D86" w:rsidRPr="001E7B70" w:rsidRDefault="002C6D86" w:rsidP="002C6D86">
      <w:pPr>
        <w:pStyle w:val="a3"/>
        <w:ind w:left="20" w:firstLine="540"/>
        <w:jc w:val="both"/>
        <w:rPr>
          <w:szCs w:val="28"/>
        </w:rPr>
      </w:pPr>
      <w:r w:rsidRPr="001E7B70">
        <w:rPr>
          <w:szCs w:val="28"/>
        </w:rPr>
        <w:t xml:space="preserve">Совет муниципального района Чекмагушевский район Республики Башкортостан, именуемый в дальнейшем </w:t>
      </w:r>
      <w:r w:rsidRPr="001E7B70">
        <w:rPr>
          <w:rStyle w:val="a6"/>
          <w:b w:val="0"/>
          <w:szCs w:val="28"/>
        </w:rPr>
        <w:t>Район,</w:t>
      </w:r>
      <w:r w:rsidRPr="001E7B70">
        <w:rPr>
          <w:rStyle w:val="a6"/>
          <w:szCs w:val="28"/>
        </w:rPr>
        <w:t xml:space="preserve"> </w:t>
      </w:r>
      <w:r w:rsidRPr="001E7B70">
        <w:rPr>
          <w:szCs w:val="28"/>
        </w:rPr>
        <w:t xml:space="preserve">в лице Председателя Совета муниципального Мустафиной </w:t>
      </w:r>
      <w:proofErr w:type="spellStart"/>
      <w:r w:rsidRPr="001E7B70">
        <w:rPr>
          <w:szCs w:val="28"/>
        </w:rPr>
        <w:t>Лэйсан</w:t>
      </w:r>
      <w:proofErr w:type="spellEnd"/>
      <w:r w:rsidRPr="001E7B70">
        <w:rPr>
          <w:szCs w:val="28"/>
        </w:rPr>
        <w:t xml:space="preserve"> </w:t>
      </w:r>
      <w:proofErr w:type="spellStart"/>
      <w:r w:rsidRPr="001E7B70">
        <w:rPr>
          <w:szCs w:val="28"/>
        </w:rPr>
        <w:t>Рауловны</w:t>
      </w:r>
      <w:proofErr w:type="spellEnd"/>
      <w:r w:rsidRPr="001E7B70">
        <w:rPr>
          <w:szCs w:val="28"/>
        </w:rPr>
        <w:t xml:space="preserve">,  действующей на основании Устава,  с одной стороны,  и  Совет сельского поселения  Урнякский сельсовет муниципального района Чекмагушевский район Республики Башкортостан, именуемый в дальнейшем </w:t>
      </w:r>
      <w:r w:rsidRPr="001E7B70">
        <w:rPr>
          <w:rStyle w:val="a6"/>
          <w:b w:val="0"/>
          <w:szCs w:val="28"/>
        </w:rPr>
        <w:t>Поселение,</w:t>
      </w:r>
      <w:r w:rsidRPr="001E7B70">
        <w:rPr>
          <w:rStyle w:val="a6"/>
          <w:szCs w:val="28"/>
        </w:rPr>
        <w:t xml:space="preserve"> </w:t>
      </w:r>
      <w:r w:rsidRPr="001E7B70">
        <w:rPr>
          <w:szCs w:val="28"/>
        </w:rPr>
        <w:t xml:space="preserve">в лице главы сельского поселения Урнякский сельсовет муниципального района Чекмагушевский район Республики Башкортостан </w:t>
      </w:r>
      <w:proofErr w:type="spellStart"/>
      <w:r w:rsidRPr="001E7B70">
        <w:rPr>
          <w:szCs w:val="28"/>
        </w:rPr>
        <w:t>Зайнетдиновой</w:t>
      </w:r>
      <w:proofErr w:type="spellEnd"/>
      <w:r w:rsidRPr="001E7B70">
        <w:rPr>
          <w:szCs w:val="28"/>
        </w:rPr>
        <w:t xml:space="preserve"> </w:t>
      </w:r>
      <w:proofErr w:type="spellStart"/>
      <w:r w:rsidRPr="001E7B70">
        <w:rPr>
          <w:szCs w:val="28"/>
        </w:rPr>
        <w:t>Расимы</w:t>
      </w:r>
      <w:proofErr w:type="spellEnd"/>
      <w:r w:rsidRPr="001E7B70">
        <w:rPr>
          <w:szCs w:val="28"/>
        </w:rPr>
        <w:t xml:space="preserve"> </w:t>
      </w:r>
      <w:proofErr w:type="spellStart"/>
      <w:r w:rsidRPr="001E7B70">
        <w:rPr>
          <w:szCs w:val="28"/>
        </w:rPr>
        <w:t>Дамировны</w:t>
      </w:r>
      <w:proofErr w:type="spellEnd"/>
      <w:r w:rsidRPr="001E7B70">
        <w:rPr>
          <w:szCs w:val="28"/>
        </w:rPr>
        <w:t>, действующей на основании Устава, с другой стороны, заключили настоящее Соглашение о нижеследующем:</w:t>
      </w:r>
    </w:p>
    <w:p w:rsidR="002C6D86" w:rsidRPr="001E7B70" w:rsidRDefault="002C6D86" w:rsidP="002C6D86">
      <w:pPr>
        <w:pStyle w:val="51"/>
        <w:shd w:val="clear" w:color="auto" w:fill="auto"/>
        <w:tabs>
          <w:tab w:val="left" w:pos="738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sz w:val="28"/>
          <w:szCs w:val="28"/>
        </w:rPr>
        <w:tab/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rPr>
          <w:rStyle w:val="50"/>
          <w:rFonts w:ascii="Times New Roman" w:hAnsi="Times New Roman" w:cs="Times New Roman"/>
          <w:sz w:val="28"/>
          <w:szCs w:val="28"/>
        </w:rPr>
      </w:pPr>
      <w:r w:rsidRPr="001E7B7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1E7B70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1E7B70">
        <w:rPr>
          <w:rStyle w:val="50"/>
          <w:rFonts w:ascii="Times New Roman" w:hAnsi="Times New Roman" w:cs="Times New Roman"/>
          <w:sz w:val="28"/>
          <w:szCs w:val="28"/>
        </w:rPr>
        <w:t>Соглашения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720"/>
        <w:jc w:val="left"/>
        <w:rPr>
          <w:rStyle w:val="50"/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>В соответствии с настоящим Соглашением Район передает Поселению часть полномочий: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 xml:space="preserve">1.1. По вопросу </w:t>
      </w:r>
      <w:r w:rsidRPr="001E7B70">
        <w:rPr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anchor="/multilink/186367/paragraph/41931660/number/0" w:history="1">
        <w:r w:rsidRPr="001E7B70">
          <w:rPr>
            <w:rStyle w:val="a5"/>
            <w:color w:val="auto"/>
            <w:szCs w:val="28"/>
            <w:shd w:val="clear" w:color="auto" w:fill="FFFFFF"/>
          </w:rPr>
          <w:t>законодательством</w:t>
        </w:r>
      </w:hyperlink>
      <w:r w:rsidRPr="001E7B70">
        <w:rPr>
          <w:szCs w:val="28"/>
          <w:shd w:val="clear" w:color="auto" w:fill="FFFFFF"/>
        </w:rPr>
        <w:t xml:space="preserve"> Российской Федерации. </w:t>
      </w:r>
    </w:p>
    <w:p w:rsidR="002C6D86" w:rsidRPr="001E7B70" w:rsidRDefault="002C6D86" w:rsidP="002C6D86">
      <w:pPr>
        <w:pStyle w:val="a3"/>
        <w:widowControl w:val="0"/>
        <w:ind w:left="560" w:right="20"/>
        <w:jc w:val="both"/>
        <w:rPr>
          <w:szCs w:val="28"/>
          <w:shd w:val="clear" w:color="auto" w:fill="FFFFFF"/>
        </w:rPr>
      </w:pPr>
      <w:r w:rsidRPr="001E7B70">
        <w:rPr>
          <w:szCs w:val="28"/>
        </w:rPr>
        <w:t>В рамках исполнения переданных по настоящему Соглашению полномочий Поселение осуществляет: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 xml:space="preserve">1.1.1. </w:t>
      </w:r>
      <w:r w:rsidRPr="001E7B70">
        <w:rPr>
          <w:color w:val="000000"/>
          <w:szCs w:val="28"/>
        </w:rPr>
        <w:t>содержание автомобильных дорог общего пользования местного значения в границах Поселения;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 xml:space="preserve">1.1.2. </w:t>
      </w:r>
      <w:r w:rsidRPr="001E7B70">
        <w:rPr>
          <w:color w:val="000000"/>
          <w:szCs w:val="28"/>
        </w:rPr>
        <w:t xml:space="preserve">разработка основных направлений инвестиционной политики в </w:t>
      </w:r>
      <w:r w:rsidRPr="001E7B70">
        <w:rPr>
          <w:color w:val="000000"/>
          <w:szCs w:val="28"/>
        </w:rPr>
        <w:lastRenderedPageBreak/>
        <w:t>области развития автомобильных дорог местного значения;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 xml:space="preserve">1.1.3. </w:t>
      </w:r>
      <w:r w:rsidRPr="001E7B70">
        <w:rPr>
          <w:color w:val="000000"/>
          <w:szCs w:val="28"/>
          <w:shd w:val="clear" w:color="auto" w:fill="FFFFFF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szCs w:val="28"/>
        </w:rPr>
      </w:pPr>
      <w:r w:rsidRPr="001E7B70">
        <w:rPr>
          <w:szCs w:val="28"/>
        </w:rPr>
        <w:t xml:space="preserve">1.1.4. </w:t>
      </w:r>
      <w:r w:rsidRPr="001E7B70">
        <w:rPr>
          <w:color w:val="000000"/>
          <w:szCs w:val="28"/>
          <w:shd w:val="clear" w:color="auto" w:fill="FFFFFF"/>
        </w:rPr>
        <w:t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rStyle w:val="62"/>
          <w:i w:val="0"/>
          <w:iCs w:val="0"/>
          <w:szCs w:val="28"/>
        </w:rPr>
      </w:pPr>
      <w:r w:rsidRPr="001E7B70">
        <w:rPr>
          <w:color w:val="000000"/>
          <w:szCs w:val="28"/>
          <w:shd w:val="clear" w:color="auto" w:fill="FFFFFF"/>
        </w:rPr>
        <w:t xml:space="preserve">1.1.5. </w:t>
      </w:r>
      <w:r w:rsidRPr="001E7B70">
        <w:rPr>
          <w:rStyle w:val="62"/>
          <w:i w:val="0"/>
          <w:iCs w:val="0"/>
          <w:szCs w:val="28"/>
        </w:rPr>
        <w:t>содействие в проектировании, строительстве, реконструкции, капитальном ремонте автомобильных дорог местного значения в границах населенных пунктов поселения;</w:t>
      </w:r>
    </w:p>
    <w:p w:rsidR="002C6D86" w:rsidRPr="001E7B70" w:rsidRDefault="002C6D86" w:rsidP="002C6D86">
      <w:pPr>
        <w:pStyle w:val="a3"/>
        <w:widowControl w:val="0"/>
        <w:ind w:right="20" w:firstLine="560"/>
        <w:jc w:val="both"/>
        <w:rPr>
          <w:rStyle w:val="62"/>
          <w:i w:val="0"/>
          <w:iCs w:val="0"/>
          <w:szCs w:val="28"/>
        </w:rPr>
      </w:pPr>
      <w:r w:rsidRPr="001E7B70">
        <w:rPr>
          <w:rStyle w:val="62"/>
          <w:i w:val="0"/>
          <w:iCs w:val="0"/>
          <w:szCs w:val="28"/>
        </w:rPr>
        <w:t xml:space="preserve">1.1.6. обеспечение безопасности дорожного движения на автомобильных дорогах местного значения в границах населенных пунктов поселения; </w:t>
      </w:r>
    </w:p>
    <w:p w:rsidR="002C6D86" w:rsidRPr="001E7B70" w:rsidRDefault="002C6D86" w:rsidP="002C6D86">
      <w:pPr>
        <w:pStyle w:val="610"/>
        <w:shd w:val="clear" w:color="auto" w:fill="auto"/>
        <w:tabs>
          <w:tab w:val="right" w:leader="dot" w:pos="3225"/>
          <w:tab w:val="center" w:pos="3657"/>
          <w:tab w:val="right" w:pos="5740"/>
          <w:tab w:val="left" w:pos="5922"/>
        </w:tabs>
        <w:spacing w:line="240" w:lineRule="auto"/>
        <w:ind w:left="60" w:firstLine="520"/>
        <w:rPr>
          <w:rStyle w:val="62"/>
          <w:rFonts w:ascii="Times New Roman" w:hAnsi="Times New Roman" w:cs="Times New Roman"/>
          <w:sz w:val="28"/>
          <w:szCs w:val="28"/>
        </w:rPr>
      </w:pPr>
      <w:r w:rsidRPr="001E7B70">
        <w:rPr>
          <w:rStyle w:val="62"/>
          <w:rFonts w:ascii="Times New Roman" w:hAnsi="Times New Roman" w:cs="Times New Roman"/>
          <w:sz w:val="28"/>
          <w:szCs w:val="28"/>
        </w:rPr>
        <w:t xml:space="preserve">1.2. По вопросу организации </w:t>
      </w:r>
      <w:r w:rsidRPr="001E7B7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границах поселения </w:t>
      </w:r>
      <w:proofErr w:type="spellStart"/>
      <w:r w:rsidRPr="001E7B7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электро</w:t>
      </w:r>
      <w:proofErr w:type="spellEnd"/>
      <w:r w:rsidRPr="001E7B7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-, </w:t>
      </w:r>
      <w:proofErr w:type="spellStart"/>
      <w:r w:rsidRPr="001E7B7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газо</w:t>
      </w:r>
      <w:proofErr w:type="spellEnd"/>
      <w:r w:rsidRPr="001E7B7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 и водоснабжения населения, водоотведения, в пределах полномочий, установленных законодательством Российской Федерации</w:t>
      </w:r>
      <w:r w:rsidRPr="001E7B70">
        <w:rPr>
          <w:rStyle w:val="62"/>
          <w:rFonts w:ascii="Times New Roman" w:hAnsi="Times New Roman" w:cs="Times New Roman"/>
          <w:sz w:val="28"/>
          <w:szCs w:val="28"/>
        </w:rPr>
        <w:t>.</w:t>
      </w:r>
    </w:p>
    <w:p w:rsidR="002C6D86" w:rsidRPr="001E7B70" w:rsidRDefault="002C6D86" w:rsidP="002C6D86">
      <w:pPr>
        <w:pStyle w:val="610"/>
        <w:shd w:val="clear" w:color="auto" w:fill="auto"/>
        <w:tabs>
          <w:tab w:val="right" w:leader="dot" w:pos="3225"/>
          <w:tab w:val="center" w:pos="3657"/>
          <w:tab w:val="right" w:pos="5740"/>
          <w:tab w:val="left" w:pos="5922"/>
        </w:tabs>
        <w:spacing w:line="240" w:lineRule="auto"/>
        <w:ind w:left="60" w:firstLine="520"/>
        <w:rPr>
          <w:rStyle w:val="62"/>
          <w:rFonts w:ascii="Times New Roman" w:hAnsi="Times New Roman" w:cs="Times New Roman"/>
          <w:sz w:val="28"/>
          <w:szCs w:val="28"/>
        </w:rPr>
      </w:pPr>
      <w:r w:rsidRPr="001E7B70">
        <w:rPr>
          <w:rStyle w:val="62"/>
          <w:rFonts w:ascii="Times New Roman" w:hAnsi="Times New Roman" w:cs="Times New Roman"/>
          <w:sz w:val="28"/>
          <w:szCs w:val="28"/>
        </w:rPr>
        <w:t xml:space="preserve">В рамках исполнения переданных по настоящему Соглашению полномочий Поселение осуществляет содержание объектов </w:t>
      </w:r>
      <w:proofErr w:type="spellStart"/>
      <w:r w:rsidRPr="001E7B70">
        <w:rPr>
          <w:rStyle w:val="62"/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7B70">
        <w:rPr>
          <w:rStyle w:val="62"/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E7B70">
        <w:rPr>
          <w:rStyle w:val="62"/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E7B70">
        <w:rPr>
          <w:rStyle w:val="62"/>
          <w:rFonts w:ascii="Times New Roman" w:hAnsi="Times New Roman" w:cs="Times New Roman"/>
          <w:sz w:val="28"/>
          <w:szCs w:val="28"/>
        </w:rPr>
        <w:t>- и водоснабжения населения, водоотведения в границах поселения.</w:t>
      </w:r>
    </w:p>
    <w:p w:rsidR="002C6D86" w:rsidRPr="001E7B70" w:rsidRDefault="002C6D86" w:rsidP="002C6D86">
      <w:pPr>
        <w:pStyle w:val="610"/>
        <w:shd w:val="clear" w:color="auto" w:fill="auto"/>
        <w:tabs>
          <w:tab w:val="right" w:leader="dot" w:pos="3225"/>
          <w:tab w:val="center" w:pos="3657"/>
          <w:tab w:val="right" w:pos="5740"/>
          <w:tab w:val="left" w:pos="5922"/>
        </w:tabs>
        <w:spacing w:line="240" w:lineRule="auto"/>
        <w:ind w:left="60" w:firstLine="52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E7B70">
        <w:rPr>
          <w:rStyle w:val="62"/>
          <w:rFonts w:ascii="Times New Roman" w:hAnsi="Times New Roman" w:cs="Times New Roman"/>
          <w:sz w:val="28"/>
          <w:szCs w:val="28"/>
        </w:rPr>
        <w:t xml:space="preserve">1.3. </w:t>
      </w:r>
      <w:r w:rsidRPr="001E7B70">
        <w:rPr>
          <w:rFonts w:ascii="Times New Roman" w:hAnsi="Times New Roman" w:cs="Times New Roman"/>
          <w:i w:val="0"/>
          <w:sz w:val="28"/>
          <w:szCs w:val="28"/>
        </w:rPr>
        <w:t>Указанные в ст. 1.1., 1.2. настоящего Соглашения полномочия передаются на срок до 31 декабря 2025 года.</w:t>
      </w:r>
    </w:p>
    <w:p w:rsidR="002C6D86" w:rsidRPr="001E7B70" w:rsidRDefault="002C6D86" w:rsidP="002C6D86">
      <w:pPr>
        <w:pStyle w:val="610"/>
        <w:shd w:val="clear" w:color="auto" w:fill="auto"/>
        <w:tabs>
          <w:tab w:val="right" w:leader="dot" w:pos="3225"/>
          <w:tab w:val="center" w:pos="3657"/>
          <w:tab w:val="right" w:pos="5740"/>
          <w:tab w:val="left" w:pos="5922"/>
        </w:tabs>
        <w:spacing w:line="240" w:lineRule="auto"/>
        <w:ind w:left="60" w:firstLine="520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a3"/>
        <w:tabs>
          <w:tab w:val="left" w:pos="7541"/>
        </w:tabs>
        <w:ind w:left="2640"/>
        <w:jc w:val="both"/>
        <w:rPr>
          <w:b/>
          <w:szCs w:val="28"/>
        </w:rPr>
      </w:pPr>
      <w:r w:rsidRPr="001E7B70">
        <w:rPr>
          <w:b/>
          <w:szCs w:val="28"/>
        </w:rPr>
        <w:t>2. Права и обязанности Сторон</w:t>
      </w:r>
    </w:p>
    <w:p w:rsidR="002C6D86" w:rsidRPr="001E7B70" w:rsidRDefault="002C6D86" w:rsidP="002C6D86">
      <w:pPr>
        <w:pStyle w:val="a3"/>
        <w:tabs>
          <w:tab w:val="left" w:pos="7541"/>
        </w:tabs>
        <w:ind w:left="2640"/>
        <w:jc w:val="both"/>
        <w:rPr>
          <w:szCs w:val="28"/>
        </w:rPr>
      </w:pP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 В целях реализации настоящего соглашения Район обязан: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2.1.1. Предусматривать в бюджете муниципального района Чекмагушевский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ст. 1.1.,  1.2.  настоящего Соглашения.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t>2.2. В целях реализации настоящего соглашения Район вправе: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t>2.3. В целях реализации настоящего соглашения Поселение обязано: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lastRenderedPageBreak/>
        <w:t>2.3.1. Своевременно, качественно, добросовестно и в полном объеме выполнять обязательства по осуществлению переданных полномочий, указанных в ст. 1.1., 1.2.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Чекмагушевский</w:t>
      </w:r>
      <w:r w:rsidRPr="001E7B70">
        <w:rPr>
          <w:szCs w:val="28"/>
        </w:rPr>
        <w:tab/>
        <w:t xml:space="preserve"> район</w:t>
      </w:r>
      <w:r w:rsidRPr="001E7B70">
        <w:rPr>
          <w:szCs w:val="28"/>
        </w:rPr>
        <w:tab/>
        <w:t>за счет финансовых средств, предоставляемых Районом, а так же дополнительно использовать собственные материальные ресурсы и финансовые средства.</w:t>
      </w:r>
    </w:p>
    <w:p w:rsidR="002C6D86" w:rsidRPr="001E7B70" w:rsidRDefault="002C6D86" w:rsidP="002C6D86">
      <w:pPr>
        <w:pStyle w:val="a3"/>
        <w:ind w:left="60" w:firstLine="520"/>
        <w:jc w:val="both"/>
        <w:rPr>
          <w:szCs w:val="28"/>
        </w:rPr>
      </w:pPr>
      <w:r w:rsidRPr="001E7B70">
        <w:rPr>
          <w:szCs w:val="28"/>
        </w:rPr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2C6D86" w:rsidRPr="001E7B70" w:rsidRDefault="002C6D86" w:rsidP="002C6D86">
      <w:pPr>
        <w:pStyle w:val="a3"/>
        <w:ind w:left="40" w:right="20" w:firstLine="520"/>
        <w:jc w:val="both"/>
        <w:rPr>
          <w:szCs w:val="28"/>
        </w:rPr>
      </w:pPr>
      <w:r w:rsidRPr="001E7B70">
        <w:rPr>
          <w:szCs w:val="28"/>
        </w:rPr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2C6D86" w:rsidRPr="001E7B70" w:rsidRDefault="002C6D86" w:rsidP="002C6D86">
      <w:pPr>
        <w:pStyle w:val="a3"/>
        <w:ind w:left="40" w:firstLine="520"/>
        <w:jc w:val="both"/>
        <w:rPr>
          <w:szCs w:val="28"/>
        </w:rPr>
      </w:pPr>
      <w:r w:rsidRPr="001E7B70">
        <w:rPr>
          <w:szCs w:val="28"/>
        </w:rPr>
        <w:t>2.4. В целях реализации настоящего соглашения Поселение вправе:</w:t>
      </w:r>
    </w:p>
    <w:p w:rsidR="002C6D86" w:rsidRPr="001E7B70" w:rsidRDefault="002C6D86" w:rsidP="002C6D86">
      <w:pPr>
        <w:pStyle w:val="a3"/>
        <w:ind w:left="40" w:firstLine="520"/>
        <w:jc w:val="both"/>
        <w:rPr>
          <w:szCs w:val="28"/>
        </w:rPr>
      </w:pPr>
      <w:r w:rsidRPr="001E7B70">
        <w:rPr>
          <w:szCs w:val="28"/>
        </w:rPr>
        <w:t>2.4.1. Запрашивать у Района информацию, необходимую для реализации переданных полномочий.</w:t>
      </w:r>
    </w:p>
    <w:p w:rsidR="002C6D86" w:rsidRPr="001E7B70" w:rsidRDefault="002C6D86" w:rsidP="002C6D86">
      <w:pPr>
        <w:pStyle w:val="a3"/>
        <w:ind w:left="40" w:firstLine="520"/>
        <w:jc w:val="both"/>
        <w:rPr>
          <w:szCs w:val="28"/>
        </w:rPr>
      </w:pPr>
      <w:r w:rsidRPr="001E7B70">
        <w:rPr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течении двух месяцев с момента последнего перечисления.</w:t>
      </w:r>
    </w:p>
    <w:p w:rsidR="002C6D86" w:rsidRPr="001E7B70" w:rsidRDefault="002C6D86" w:rsidP="002C6D86">
      <w:pPr>
        <w:pStyle w:val="a3"/>
        <w:ind w:left="40" w:right="20" w:firstLine="520"/>
        <w:jc w:val="both"/>
        <w:rPr>
          <w:szCs w:val="28"/>
        </w:rPr>
      </w:pPr>
      <w:r w:rsidRPr="001E7B70">
        <w:rPr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2C6D86" w:rsidRPr="001E7B70" w:rsidRDefault="002C6D86" w:rsidP="002C6D86">
      <w:pPr>
        <w:pStyle w:val="a3"/>
        <w:ind w:left="40" w:right="20" w:firstLine="520"/>
        <w:jc w:val="both"/>
        <w:rPr>
          <w:szCs w:val="28"/>
        </w:rPr>
      </w:pPr>
      <w:r w:rsidRPr="001E7B70">
        <w:rPr>
          <w:szCs w:val="28"/>
        </w:rPr>
        <w:t>2.4.3. Предоставлять Району предложения по ежегодному объему финансовых средств, предоставляемых бюджету сельского поселения Урнякский сельсовет муниципального района Чекмагушевский район Республики Башкортостан для осуществления переданных полномочий.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1320" w:right="320" w:hanging="480"/>
        <w:rPr>
          <w:rStyle w:val="52"/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1320" w:right="320" w:hanging="480"/>
        <w:rPr>
          <w:rStyle w:val="52"/>
          <w:rFonts w:ascii="Times New Roman" w:hAnsi="Times New Roman" w:cs="Times New Roman"/>
          <w:sz w:val="28"/>
          <w:szCs w:val="28"/>
        </w:rPr>
      </w:pPr>
      <w:r w:rsidRPr="001E7B70">
        <w:rPr>
          <w:rStyle w:val="52"/>
          <w:rFonts w:ascii="Times New Roman" w:hAnsi="Times New Roman" w:cs="Times New Roman"/>
          <w:sz w:val="28"/>
          <w:szCs w:val="28"/>
        </w:rPr>
        <w:t>3. Порядок определения объема и предоставления финансовых средств для осуществления переданных полномочий</w:t>
      </w:r>
    </w:p>
    <w:p w:rsidR="002C6D86" w:rsidRPr="001E7B70" w:rsidRDefault="002C6D86" w:rsidP="002C6D86">
      <w:pPr>
        <w:pStyle w:val="51"/>
        <w:shd w:val="clear" w:color="auto" w:fill="auto"/>
        <w:spacing w:before="0" w:line="240" w:lineRule="auto"/>
        <w:ind w:left="1320" w:right="320" w:hanging="480"/>
        <w:rPr>
          <w:rFonts w:ascii="Times New Roman" w:hAnsi="Times New Roman" w:cs="Times New Roman"/>
          <w:sz w:val="28"/>
          <w:szCs w:val="28"/>
        </w:rPr>
      </w:pPr>
    </w:p>
    <w:p w:rsidR="002C6D86" w:rsidRPr="001E7B70" w:rsidRDefault="002C6D86" w:rsidP="002C6D86">
      <w:pPr>
        <w:pStyle w:val="a3"/>
        <w:widowControl w:val="0"/>
        <w:tabs>
          <w:tab w:val="left" w:pos="905"/>
          <w:tab w:val="left" w:pos="1086"/>
          <w:tab w:val="left" w:pos="1629"/>
        </w:tabs>
        <w:ind w:right="20" w:firstLine="567"/>
        <w:jc w:val="both"/>
        <w:rPr>
          <w:szCs w:val="28"/>
        </w:rPr>
      </w:pPr>
      <w:r w:rsidRPr="001E7B70">
        <w:rPr>
          <w:szCs w:val="28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2C6D86" w:rsidRPr="001E7B70" w:rsidRDefault="002C6D86" w:rsidP="002C6D86">
      <w:pPr>
        <w:pStyle w:val="a3"/>
        <w:widowControl w:val="0"/>
        <w:tabs>
          <w:tab w:val="left" w:pos="1086"/>
        </w:tabs>
        <w:jc w:val="both"/>
        <w:rPr>
          <w:szCs w:val="28"/>
        </w:rPr>
      </w:pPr>
      <w:r w:rsidRPr="001E7B70">
        <w:t xml:space="preserve">        3.2. Объем иных межбюджетных трансфертов, необходимых для осуществления передаваемых полномочий Поселению определяется по формуле: протяженность автомобильных дорог, в километрах, умноженная на среднегодовую стоимость содержания одного километра  автомобильной дороги.</w:t>
      </w:r>
    </w:p>
    <w:p w:rsidR="002C6D86" w:rsidRPr="001E7B70" w:rsidRDefault="002C6D86" w:rsidP="002C6D86">
      <w:pPr>
        <w:pStyle w:val="a3"/>
        <w:widowControl w:val="0"/>
        <w:tabs>
          <w:tab w:val="left" w:pos="1086"/>
        </w:tabs>
        <w:ind w:firstLine="567"/>
        <w:jc w:val="both"/>
        <w:rPr>
          <w:szCs w:val="28"/>
        </w:rPr>
      </w:pPr>
      <w:r w:rsidRPr="001E7B70">
        <w:rPr>
          <w:szCs w:val="28"/>
        </w:rPr>
        <w:t>3.3. Финансовые средства перечисляются ежемесячно.</w:t>
      </w:r>
    </w:p>
    <w:p w:rsidR="002C6D86" w:rsidRPr="001E7B70" w:rsidRDefault="002C6D86" w:rsidP="002C6D86">
      <w:pPr>
        <w:pStyle w:val="a3"/>
        <w:widowControl w:val="0"/>
        <w:ind w:right="20"/>
        <w:jc w:val="both"/>
        <w:rPr>
          <w:szCs w:val="28"/>
        </w:rPr>
      </w:pPr>
      <w:r w:rsidRPr="001E7B70">
        <w:rPr>
          <w:szCs w:val="28"/>
        </w:rPr>
        <w:t xml:space="preserve">        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2C6D86" w:rsidRPr="001E7B70" w:rsidRDefault="002C6D86" w:rsidP="002C6D86">
      <w:pPr>
        <w:pStyle w:val="a3"/>
        <w:widowControl w:val="0"/>
        <w:ind w:right="20"/>
        <w:jc w:val="both"/>
        <w:rPr>
          <w:b/>
          <w:szCs w:val="28"/>
        </w:rPr>
      </w:pPr>
      <w:r w:rsidRPr="001E7B70">
        <w:rPr>
          <w:szCs w:val="28"/>
        </w:rPr>
        <w:t xml:space="preserve">        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2C6D86" w:rsidRPr="001E7B70" w:rsidRDefault="002C6D86" w:rsidP="002C6D86">
      <w:pPr>
        <w:pStyle w:val="a3"/>
        <w:jc w:val="center"/>
        <w:rPr>
          <w:b/>
          <w:szCs w:val="28"/>
        </w:rPr>
      </w:pPr>
    </w:p>
    <w:p w:rsidR="002C6D86" w:rsidRPr="001E7B70" w:rsidRDefault="002C6D86" w:rsidP="002C6D86">
      <w:pPr>
        <w:pStyle w:val="a3"/>
        <w:jc w:val="center"/>
        <w:rPr>
          <w:b/>
          <w:szCs w:val="28"/>
        </w:rPr>
      </w:pPr>
      <w:r w:rsidRPr="001E7B70">
        <w:rPr>
          <w:b/>
          <w:szCs w:val="28"/>
        </w:rPr>
        <w:lastRenderedPageBreak/>
        <w:t>4. Основания и порядок прекращения Соглашения</w:t>
      </w:r>
    </w:p>
    <w:p w:rsidR="002C6D86" w:rsidRPr="001E7B70" w:rsidRDefault="002C6D86" w:rsidP="002C6D86">
      <w:pPr>
        <w:pStyle w:val="a3"/>
        <w:jc w:val="center"/>
        <w:rPr>
          <w:b/>
          <w:szCs w:val="28"/>
        </w:rPr>
      </w:pPr>
    </w:p>
    <w:p w:rsidR="002C6D86" w:rsidRPr="001E7B70" w:rsidRDefault="002C6D86" w:rsidP="002C6D86">
      <w:pPr>
        <w:pStyle w:val="a3"/>
        <w:ind w:left="40" w:right="20" w:firstLine="520"/>
        <w:jc w:val="both"/>
        <w:rPr>
          <w:szCs w:val="28"/>
        </w:rPr>
      </w:pPr>
      <w:r w:rsidRPr="001E7B70">
        <w:rPr>
          <w:szCs w:val="28"/>
        </w:rPr>
        <w:t xml:space="preserve">4.1. </w:t>
      </w:r>
      <w:r w:rsidRPr="001E7B70">
        <w:rPr>
          <w:color w:val="000000"/>
          <w:szCs w:val="28"/>
        </w:rPr>
        <w:t>Настоящее соглашение прекращается по истечении срока его действия</w:t>
      </w:r>
      <w:r w:rsidRPr="001E7B70">
        <w:rPr>
          <w:szCs w:val="28"/>
        </w:rPr>
        <w:t>.</w:t>
      </w:r>
    </w:p>
    <w:p w:rsidR="002C6D86" w:rsidRPr="001E7B70" w:rsidRDefault="002C6D86" w:rsidP="002C6D86">
      <w:pPr>
        <w:pStyle w:val="a3"/>
        <w:ind w:left="40" w:right="20" w:firstLine="520"/>
        <w:jc w:val="both"/>
        <w:rPr>
          <w:szCs w:val="28"/>
        </w:rPr>
      </w:pPr>
      <w:r w:rsidRPr="001E7B70">
        <w:rPr>
          <w:szCs w:val="28"/>
        </w:rPr>
        <w:t>4.2. Настоящее Соглашение может быть прекращено, в том числе досрочно:</w:t>
      </w:r>
    </w:p>
    <w:p w:rsidR="002C6D86" w:rsidRPr="001E7B70" w:rsidRDefault="002C6D86" w:rsidP="002C6D86">
      <w:pPr>
        <w:pStyle w:val="a3"/>
        <w:ind w:left="20" w:firstLine="520"/>
        <w:jc w:val="both"/>
        <w:rPr>
          <w:szCs w:val="28"/>
        </w:rPr>
      </w:pPr>
      <w:r w:rsidRPr="001E7B70">
        <w:rPr>
          <w:szCs w:val="28"/>
        </w:rPr>
        <w:t>по соглашению Сторон;</w:t>
      </w:r>
    </w:p>
    <w:p w:rsidR="002C6D86" w:rsidRPr="001E7B70" w:rsidRDefault="002C6D86" w:rsidP="002C6D86">
      <w:pPr>
        <w:pStyle w:val="a3"/>
        <w:tabs>
          <w:tab w:val="right" w:pos="7604"/>
        </w:tabs>
        <w:ind w:left="20" w:right="20" w:firstLine="520"/>
        <w:jc w:val="both"/>
        <w:rPr>
          <w:szCs w:val="28"/>
        </w:rPr>
      </w:pPr>
      <w:r w:rsidRPr="001E7B70">
        <w:rPr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  <w:r w:rsidRPr="001E7B70">
        <w:rPr>
          <w:szCs w:val="28"/>
        </w:rPr>
        <w:tab/>
      </w:r>
    </w:p>
    <w:p w:rsidR="002C6D86" w:rsidRPr="001E7B70" w:rsidRDefault="002C6D86" w:rsidP="002C6D86">
      <w:pPr>
        <w:pStyle w:val="a3"/>
        <w:ind w:left="20" w:right="20" w:firstLine="520"/>
        <w:jc w:val="both"/>
        <w:rPr>
          <w:szCs w:val="28"/>
        </w:rPr>
      </w:pPr>
      <w:r w:rsidRPr="001E7B70">
        <w:rPr>
          <w:szCs w:val="28"/>
        </w:rPr>
        <w:t>в одностороннем порядке без обращения в суд в случае, предусмотренном пунктом 2.4.2. настоящего Соглашения;</w:t>
      </w:r>
    </w:p>
    <w:p w:rsidR="002C6D86" w:rsidRPr="001E7B70" w:rsidRDefault="002C6D86" w:rsidP="002C6D86">
      <w:pPr>
        <w:pStyle w:val="a3"/>
        <w:ind w:left="20" w:right="20" w:firstLine="660"/>
        <w:jc w:val="both"/>
        <w:rPr>
          <w:szCs w:val="28"/>
        </w:rPr>
      </w:pPr>
      <w:r w:rsidRPr="001E7B70">
        <w:rPr>
          <w:szCs w:val="28"/>
        </w:rPr>
        <w:t>в случае установления факта нарушения Поселением осуществления переданных полномочий.</w:t>
      </w:r>
    </w:p>
    <w:p w:rsidR="002C6D86" w:rsidRPr="001E7B70" w:rsidRDefault="002C6D86" w:rsidP="002C6D86">
      <w:pPr>
        <w:pStyle w:val="a3"/>
        <w:ind w:left="20" w:right="20" w:firstLine="660"/>
        <w:jc w:val="both"/>
        <w:rPr>
          <w:szCs w:val="28"/>
        </w:rPr>
      </w:pPr>
      <w:r w:rsidRPr="001E7B70">
        <w:rPr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2C6D86" w:rsidRPr="001E7B70" w:rsidRDefault="002C6D86" w:rsidP="002C6D86">
      <w:pPr>
        <w:pStyle w:val="a3"/>
        <w:ind w:left="20" w:right="20" w:firstLine="660"/>
        <w:jc w:val="both"/>
        <w:rPr>
          <w:szCs w:val="28"/>
        </w:rPr>
      </w:pPr>
      <w:r w:rsidRPr="001E7B70">
        <w:rPr>
          <w:szCs w:val="28"/>
        </w:rPr>
        <w:t>4.4.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  <w:r w:rsidRPr="001E7B70">
        <w:rPr>
          <w:b/>
          <w:szCs w:val="28"/>
        </w:rPr>
        <w:t>5. Ответственность Сторон</w:t>
      </w: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</w:p>
    <w:p w:rsidR="002C6D86" w:rsidRPr="001E7B70" w:rsidRDefault="002C6D86" w:rsidP="002C6D86">
      <w:pPr>
        <w:pStyle w:val="a3"/>
        <w:widowControl w:val="0"/>
        <w:ind w:right="20" w:firstLine="567"/>
        <w:jc w:val="both"/>
        <w:rPr>
          <w:szCs w:val="28"/>
        </w:rPr>
      </w:pPr>
      <w:r w:rsidRPr="001E7B70">
        <w:rPr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2C6D86" w:rsidRPr="001E7B70" w:rsidRDefault="002C6D86" w:rsidP="002C6D86">
      <w:pPr>
        <w:pStyle w:val="a3"/>
        <w:widowControl w:val="0"/>
        <w:ind w:right="20" w:firstLine="567"/>
        <w:jc w:val="both"/>
        <w:rPr>
          <w:szCs w:val="28"/>
        </w:rPr>
      </w:pPr>
      <w:r w:rsidRPr="001E7B70">
        <w:rPr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2C6D86" w:rsidRPr="001E7B70" w:rsidRDefault="002C6D86" w:rsidP="002C6D86">
      <w:pPr>
        <w:pStyle w:val="a3"/>
        <w:widowControl w:val="0"/>
        <w:ind w:right="20" w:firstLine="567"/>
        <w:jc w:val="both"/>
        <w:rPr>
          <w:szCs w:val="28"/>
        </w:rPr>
      </w:pPr>
      <w:r w:rsidRPr="001E7B70">
        <w:rPr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  <w:r w:rsidRPr="001E7B70">
        <w:rPr>
          <w:b/>
          <w:szCs w:val="28"/>
        </w:rPr>
        <w:t>6. Порядок разрешения споров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6.1. Все разногласия между Сторонами разрешаются путем переговоров.</w:t>
      </w:r>
    </w:p>
    <w:p w:rsidR="002C6D86" w:rsidRPr="001E7B70" w:rsidRDefault="002C6D86" w:rsidP="002C6D86">
      <w:pPr>
        <w:pStyle w:val="a3"/>
        <w:widowControl w:val="0"/>
        <w:ind w:firstLine="567"/>
        <w:jc w:val="both"/>
        <w:rPr>
          <w:szCs w:val="28"/>
        </w:rPr>
      </w:pPr>
      <w:r w:rsidRPr="001E7B70">
        <w:rPr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2C6D86" w:rsidRPr="001E7B70" w:rsidRDefault="002C6D86" w:rsidP="002C6D86">
      <w:pPr>
        <w:pStyle w:val="a3"/>
        <w:widowControl w:val="0"/>
        <w:ind w:left="540" w:right="20"/>
        <w:jc w:val="both"/>
        <w:rPr>
          <w:szCs w:val="28"/>
        </w:rPr>
      </w:pP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  <w:r w:rsidRPr="001E7B70">
        <w:rPr>
          <w:b/>
          <w:szCs w:val="28"/>
        </w:rPr>
        <w:t>7. Заключительные условия</w:t>
      </w:r>
    </w:p>
    <w:p w:rsidR="002C6D86" w:rsidRPr="001E7B70" w:rsidRDefault="002C6D86" w:rsidP="002C6D86">
      <w:pPr>
        <w:pStyle w:val="a3"/>
        <w:ind w:right="20"/>
        <w:jc w:val="center"/>
        <w:rPr>
          <w:b/>
          <w:szCs w:val="28"/>
        </w:rPr>
      </w:pPr>
    </w:p>
    <w:p w:rsidR="002C6D86" w:rsidRPr="001E7B70" w:rsidRDefault="002C6D86" w:rsidP="002C6D86">
      <w:pPr>
        <w:pStyle w:val="a3"/>
        <w:widowControl w:val="0"/>
        <w:ind w:right="20" w:firstLine="567"/>
        <w:jc w:val="both"/>
        <w:rPr>
          <w:szCs w:val="28"/>
        </w:rPr>
      </w:pPr>
      <w:r w:rsidRPr="001E7B70">
        <w:rPr>
          <w:color w:val="000000"/>
          <w:szCs w:val="28"/>
        </w:rPr>
        <w:t xml:space="preserve">7.1. Указанные в пунктах </w:t>
      </w:r>
      <w:r w:rsidRPr="001E7B70">
        <w:rPr>
          <w:szCs w:val="28"/>
        </w:rPr>
        <w:t>1.1., 1.2. настоящего Соглашения полномочия передаются на срок с 1 января 2025 года до 31 декабря 2025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 сельского поселения Урнякский сельсовет муниципального района Чекмагушевский  район Республики Башкортостан.</w:t>
      </w:r>
    </w:p>
    <w:p w:rsidR="002C6D86" w:rsidRPr="001E7B70" w:rsidRDefault="002C6D86" w:rsidP="002C6D86">
      <w:pPr>
        <w:pStyle w:val="a3"/>
        <w:widowControl w:val="0"/>
        <w:ind w:right="20" w:firstLine="567"/>
        <w:jc w:val="both"/>
        <w:rPr>
          <w:szCs w:val="28"/>
        </w:rPr>
      </w:pPr>
      <w:r w:rsidRPr="001E7B70">
        <w:rPr>
          <w:szCs w:val="28"/>
        </w:rPr>
        <w:lastRenderedPageBreak/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Чекмагушевский район Республики Башкортостан, Совета сельского поселения Урнякский сельсовет муниципального района Чекмагушевский  район Республики Башкортостан.</w:t>
      </w:r>
    </w:p>
    <w:p w:rsidR="002C6D86" w:rsidRPr="001E7B70" w:rsidRDefault="002C6D86" w:rsidP="002C6D86">
      <w:pPr>
        <w:pStyle w:val="a3"/>
        <w:ind w:left="20" w:right="20" w:firstLine="520"/>
        <w:jc w:val="both"/>
        <w:rPr>
          <w:szCs w:val="28"/>
        </w:rPr>
      </w:pPr>
      <w:r w:rsidRPr="001E7B70">
        <w:rPr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tbl>
      <w:tblPr>
        <w:tblpPr w:leftFromText="180" w:rightFromText="180" w:vertAnchor="text" w:horzAnchor="margin" w:tblpY="2213"/>
        <w:tblW w:w="0" w:type="auto"/>
        <w:tblLook w:val="00A0"/>
      </w:tblPr>
      <w:tblGrid>
        <w:gridCol w:w="4785"/>
        <w:gridCol w:w="4786"/>
      </w:tblGrid>
      <w:tr w:rsidR="006C1042" w:rsidRPr="001E7B70" w:rsidTr="006C1042">
        <w:tc>
          <w:tcPr>
            <w:tcW w:w="4785" w:type="dxa"/>
          </w:tcPr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 xml:space="preserve">Совет муниципального района Чекмагушевский район 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Председатель Совета муниципального района  Чекмагушевский район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i/>
                <w:szCs w:val="28"/>
                <w:u w:val="single"/>
              </w:rPr>
              <w:t xml:space="preserve">                               </w:t>
            </w:r>
            <w:r w:rsidRPr="001E7B70">
              <w:rPr>
                <w:rFonts w:ascii="Times New Roman" w:hAnsi="Times New Roman"/>
                <w:szCs w:val="28"/>
              </w:rPr>
              <w:t xml:space="preserve">Л.Р. Мустафина </w:t>
            </w:r>
          </w:p>
          <w:p w:rsidR="006C1042" w:rsidRPr="001E7B70" w:rsidRDefault="006C1042" w:rsidP="006C1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4786" w:type="dxa"/>
          </w:tcPr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 xml:space="preserve">Совет сельского поселения Урнякский сельсовет муниципального района Чекмагушевский район 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Глава сельского поселения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 xml:space="preserve">Урнякский  сельсовет 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 xml:space="preserve">муниципального района Чекмагушевский район 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u w:val="single"/>
              </w:rPr>
            </w:pPr>
          </w:p>
          <w:p w:rsidR="006C1042" w:rsidRPr="001E7B70" w:rsidRDefault="006C1042" w:rsidP="006C10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E7B70">
              <w:rPr>
                <w:rFonts w:ascii="Times New Roman" w:hAnsi="Times New Roman"/>
                <w:szCs w:val="28"/>
                <w:u w:val="single"/>
              </w:rPr>
              <w:t xml:space="preserve">                                 </w:t>
            </w:r>
            <w:r w:rsidRPr="001E7B70">
              <w:rPr>
                <w:rFonts w:ascii="Times New Roman" w:hAnsi="Times New Roman"/>
                <w:szCs w:val="28"/>
              </w:rPr>
              <w:t xml:space="preserve">Р.Д. </w:t>
            </w:r>
            <w:proofErr w:type="spellStart"/>
            <w:r w:rsidRPr="001E7B70">
              <w:rPr>
                <w:rFonts w:ascii="Times New Roman" w:hAnsi="Times New Roman"/>
                <w:szCs w:val="28"/>
              </w:rPr>
              <w:t>Зайнетдинова</w:t>
            </w:r>
            <w:proofErr w:type="spellEnd"/>
            <w:r w:rsidRPr="001E7B70">
              <w:rPr>
                <w:rFonts w:ascii="Times New Roman" w:hAnsi="Times New Roman"/>
                <w:szCs w:val="28"/>
              </w:rPr>
              <w:t xml:space="preserve">       </w:t>
            </w:r>
          </w:p>
          <w:p w:rsidR="006C1042" w:rsidRPr="001E7B70" w:rsidRDefault="006C1042" w:rsidP="006C1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E7B70">
              <w:rPr>
                <w:rFonts w:ascii="Times New Roman" w:hAnsi="Times New Roman"/>
                <w:szCs w:val="28"/>
              </w:rPr>
              <w:t>м.п.</w:t>
            </w:r>
          </w:p>
        </w:tc>
      </w:tr>
    </w:tbl>
    <w:p w:rsidR="002C6D86" w:rsidRPr="001E7B70" w:rsidRDefault="002C6D86" w:rsidP="006C1042">
      <w:pPr>
        <w:pStyle w:val="a3"/>
        <w:ind w:left="20" w:right="20" w:firstLine="520"/>
        <w:jc w:val="both"/>
        <w:rPr>
          <w:szCs w:val="28"/>
        </w:rPr>
        <w:sectPr w:rsidR="002C6D86" w:rsidRPr="001E7B70" w:rsidSect="002C6D86">
          <w:pgSz w:w="11909" w:h="16838"/>
          <w:pgMar w:top="709" w:right="686" w:bottom="851" w:left="1435" w:header="0" w:footer="6" w:gutter="0"/>
          <w:cols w:space="720"/>
        </w:sectPr>
      </w:pPr>
      <w:r w:rsidRPr="001E7B70">
        <w:rPr>
          <w:szCs w:val="28"/>
        </w:rPr>
        <w:t>7.3. Настоящее Соглашение составлено в двух экземплярах, по одному для каждой из Сторон, которы</w:t>
      </w:r>
      <w:r w:rsidR="006C1042" w:rsidRPr="001E7B70">
        <w:rPr>
          <w:szCs w:val="28"/>
        </w:rPr>
        <w:t>е имеют равную юридическую силу.</w:t>
      </w:r>
    </w:p>
    <w:p w:rsidR="002C6D86" w:rsidRPr="007F18DC" w:rsidRDefault="002C6D86" w:rsidP="002C6D86">
      <w:pPr>
        <w:jc w:val="both"/>
        <w:rPr>
          <w:szCs w:val="28"/>
        </w:rPr>
      </w:pPr>
    </w:p>
    <w:p w:rsidR="002C6D86" w:rsidRDefault="002C6D86" w:rsidP="002C6D86">
      <w:pPr>
        <w:pStyle w:val="a3"/>
        <w:ind w:right="20"/>
        <w:jc w:val="both"/>
        <w:rPr>
          <w:szCs w:val="28"/>
        </w:rPr>
      </w:pPr>
    </w:p>
    <w:p w:rsidR="002C6D86" w:rsidRDefault="002C6D86" w:rsidP="002C6D86">
      <w:pPr>
        <w:rPr>
          <w:szCs w:val="28"/>
        </w:rPr>
      </w:pPr>
    </w:p>
    <w:p w:rsidR="002C6D86" w:rsidRDefault="002C6D86" w:rsidP="002C6D86">
      <w:pPr>
        <w:rPr>
          <w:szCs w:val="28"/>
        </w:rPr>
      </w:pPr>
    </w:p>
    <w:p w:rsidR="002C6D86" w:rsidRDefault="002C6D86" w:rsidP="002C6D86">
      <w:pPr>
        <w:rPr>
          <w:szCs w:val="28"/>
        </w:rPr>
      </w:pPr>
    </w:p>
    <w:p w:rsidR="002C6D86" w:rsidRDefault="002C6D86" w:rsidP="002C6D86">
      <w:pPr>
        <w:rPr>
          <w:szCs w:val="28"/>
        </w:rPr>
      </w:pPr>
    </w:p>
    <w:p w:rsidR="002C6D86" w:rsidRDefault="002C6D86" w:rsidP="002C6D86">
      <w:pPr>
        <w:rPr>
          <w:szCs w:val="28"/>
        </w:rPr>
      </w:pPr>
    </w:p>
    <w:p w:rsidR="00813A5E" w:rsidRDefault="00813A5E"/>
    <w:sectPr w:rsidR="00813A5E" w:rsidSect="0081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C3A"/>
    <w:multiLevelType w:val="hybridMultilevel"/>
    <w:tmpl w:val="FC24AB78"/>
    <w:lvl w:ilvl="0" w:tplc="322A023C">
      <w:start w:val="1"/>
      <w:numFmt w:val="decimal"/>
      <w:lvlText w:val="%1."/>
      <w:lvlJc w:val="left"/>
      <w:pPr>
        <w:ind w:left="14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2C6D86"/>
    <w:rsid w:val="001D2B7E"/>
    <w:rsid w:val="001E7B70"/>
    <w:rsid w:val="00247F15"/>
    <w:rsid w:val="002C6D86"/>
    <w:rsid w:val="005D2C9A"/>
    <w:rsid w:val="00684961"/>
    <w:rsid w:val="006C1042"/>
    <w:rsid w:val="00813A5E"/>
    <w:rsid w:val="00B2525C"/>
    <w:rsid w:val="00BB546E"/>
    <w:rsid w:val="00CA1189"/>
    <w:rsid w:val="00E351D3"/>
    <w:rsid w:val="00E83525"/>
    <w:rsid w:val="00FB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8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6D86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2C6D86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2C6D86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D86"/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C6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C6D86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locked/>
    <w:rsid w:val="002C6D86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6D86"/>
    <w:pPr>
      <w:widowControl w:val="0"/>
      <w:shd w:val="clear" w:color="auto" w:fill="FFFFFF"/>
      <w:spacing w:before="60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10"/>
    <w:locked/>
    <w:rsid w:val="002C6D86"/>
    <w:rPr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C6D8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2C6D8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50">
    <w:name w:val="Основной текст (5) + Не полужирный"/>
    <w:basedOn w:val="5"/>
    <w:rsid w:val="002C6D8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2">
    <w:name w:val="Основной текст (6) + Не курсив"/>
    <w:basedOn w:val="61"/>
    <w:rsid w:val="002C6D8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2">
    <w:name w:val="Основной текст (5)"/>
    <w:basedOn w:val="5"/>
    <w:rsid w:val="002C6D8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C6D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6D86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6D86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C6D86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D8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10"/>
    <w:locked/>
    <w:rsid w:val="002C6D86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C6D86"/>
    <w:pPr>
      <w:widowControl w:val="0"/>
      <w:shd w:val="clear" w:color="auto" w:fill="FFFFFF"/>
      <w:spacing w:before="3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"/>
    <w:basedOn w:val="31"/>
    <w:rsid w:val="002C6D86"/>
    <w:rPr>
      <w:color w:val="000000"/>
      <w:spacing w:val="0"/>
      <w:w w:val="100"/>
      <w:position w:val="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5</cp:revision>
  <cp:lastPrinted>2024-12-27T04:37:00Z</cp:lastPrinted>
  <dcterms:created xsi:type="dcterms:W3CDTF">2024-12-20T05:50:00Z</dcterms:created>
  <dcterms:modified xsi:type="dcterms:W3CDTF">2024-12-27T04:40:00Z</dcterms:modified>
</cp:coreProperties>
</file>