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B87068" w:rsidTr="00774FC0">
        <w:trPr>
          <w:cantSplit/>
        </w:trPr>
        <w:tc>
          <w:tcPr>
            <w:tcW w:w="4680" w:type="dxa"/>
          </w:tcPr>
          <w:p w:rsidR="00B87068" w:rsidRDefault="00B87068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B87068" w:rsidRDefault="00B87068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B87068" w:rsidRDefault="00B87068" w:rsidP="00774F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B87068" w:rsidRDefault="00B87068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B87068" w:rsidRDefault="00B87068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B87068" w:rsidRDefault="00B87068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B87068" w:rsidRDefault="00B87068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B87068" w:rsidRPr="003337EF" w:rsidRDefault="00B87068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B87068" w:rsidRDefault="00B87068" w:rsidP="00774F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B87068" w:rsidRDefault="00B87068" w:rsidP="00774FC0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B87068" w:rsidRDefault="00B87068" w:rsidP="00774FC0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B87068" w:rsidRDefault="00B87068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87068" w:rsidRDefault="00B87068" w:rsidP="00774FC0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B87068" w:rsidRDefault="00B87068" w:rsidP="00774FC0">
            <w:pPr>
              <w:rPr>
                <w:sz w:val="4"/>
                <w:szCs w:val="4"/>
              </w:rPr>
            </w:pPr>
          </w:p>
          <w:p w:rsidR="00B87068" w:rsidRDefault="00B87068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B87068" w:rsidTr="00774FC0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7068" w:rsidRDefault="00B87068" w:rsidP="00774FC0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B87068" w:rsidRDefault="00B87068" w:rsidP="00774FC0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B87068" w:rsidRDefault="00B87068" w:rsidP="00B87068">
      <w:pPr>
        <w:pStyle w:val="3"/>
        <w:jc w:val="left"/>
        <w:rPr>
          <w:b w:val="0"/>
          <w:bCs/>
          <w:sz w:val="8"/>
          <w:szCs w:val="8"/>
        </w:rPr>
      </w:pPr>
    </w:p>
    <w:p w:rsidR="00B87068" w:rsidRDefault="00B87068" w:rsidP="00B87068">
      <w:pPr>
        <w:pStyle w:val="3"/>
        <w:jc w:val="left"/>
        <w:rPr>
          <w:b w:val="0"/>
          <w:bCs/>
          <w:sz w:val="8"/>
          <w:szCs w:val="8"/>
        </w:rPr>
      </w:pPr>
    </w:p>
    <w:p w:rsidR="00B87068" w:rsidRPr="0068644B" w:rsidRDefault="00B87068" w:rsidP="00B87068">
      <w:pPr>
        <w:pStyle w:val="3"/>
        <w:jc w:val="right"/>
        <w:rPr>
          <w:sz w:val="8"/>
          <w:szCs w:val="8"/>
        </w:rPr>
      </w:pPr>
    </w:p>
    <w:p w:rsidR="00B87068" w:rsidRPr="0068644B" w:rsidRDefault="00B87068" w:rsidP="00B87068">
      <w:pPr>
        <w:pStyle w:val="3"/>
        <w:jc w:val="left"/>
        <w:rPr>
          <w:sz w:val="8"/>
          <w:szCs w:val="8"/>
        </w:rPr>
      </w:pPr>
    </w:p>
    <w:p w:rsidR="00B87068" w:rsidRPr="00752496" w:rsidRDefault="00B87068" w:rsidP="00B87068">
      <w:pPr>
        <w:tabs>
          <w:tab w:val="left" w:pos="2835"/>
        </w:tabs>
        <w:ind w:left="-284"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B87068" w:rsidRPr="00BE6FF3" w:rsidRDefault="00B87068" w:rsidP="00B870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87068" w:rsidRDefault="00B87068" w:rsidP="00B87068">
      <w:pPr>
        <w:jc w:val="center"/>
      </w:pPr>
      <w:r>
        <w:t xml:space="preserve">О внесении изменений в решение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от 30.11.2017 №99 «Об установлении налога на имущество физических лиц на территории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 Республики Башкортостан»</w:t>
      </w:r>
    </w:p>
    <w:p w:rsidR="00B87068" w:rsidRPr="001C3BDD" w:rsidRDefault="00B87068" w:rsidP="00B87068">
      <w:pPr>
        <w:jc w:val="center"/>
      </w:pPr>
    </w:p>
    <w:p w:rsidR="00B87068" w:rsidRDefault="00B87068" w:rsidP="00B87068">
      <w:pPr>
        <w:autoSpaceDE w:val="0"/>
        <w:autoSpaceDN w:val="0"/>
        <w:adjustRightInd w:val="0"/>
        <w:ind w:firstLine="540"/>
        <w:jc w:val="both"/>
      </w:pPr>
      <w:r>
        <w:t>Рассмотрев протест прокурора от 22.09.2022 №5-1-2022/</w:t>
      </w:r>
      <w:proofErr w:type="spellStart"/>
      <w:r>
        <w:t>Прдп</w:t>
      </w:r>
      <w:proofErr w:type="spellEnd"/>
      <w:r>
        <w:t xml:space="preserve"> 73-22-20800067 на решение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от 30.11.2017 № 99 «Об установлении налога на имущество физических лиц», в</w:t>
      </w:r>
      <w:r w:rsidRPr="001C3BDD">
        <w:t xml:space="preserve"> соответствии с Федеральным</w:t>
      </w:r>
      <w:r>
        <w:t xml:space="preserve"> </w:t>
      </w:r>
      <w:hyperlink r:id="rId5" w:history="1">
        <w:r w:rsidRPr="001C3BDD">
          <w:t>закон</w:t>
        </w:r>
        <w:r>
          <w:t>ом</w:t>
        </w:r>
      </w:hyperlink>
      <w:r w:rsidRPr="001C3BDD">
        <w:t xml:space="preserve"> от 6 октября 2003 года № 131-ФЗ</w:t>
      </w:r>
      <w:r>
        <w:t xml:space="preserve"> </w:t>
      </w:r>
      <w:r w:rsidRPr="001C3BDD">
        <w:t>«Об общих принципах организации местного самоуправления в Российской Федерации»</w:t>
      </w:r>
      <w:r>
        <w:t xml:space="preserve">, </w:t>
      </w:r>
      <w:r w:rsidRPr="00E86A52">
        <w:rPr>
          <w:rFonts w:eastAsia="Calibri"/>
          <w:lang w:eastAsia="en-US"/>
        </w:rPr>
        <w:t>Налогов</w:t>
      </w:r>
      <w:r>
        <w:rPr>
          <w:rFonts w:eastAsia="Calibri"/>
          <w:lang w:eastAsia="en-US"/>
        </w:rPr>
        <w:t xml:space="preserve">ым </w:t>
      </w:r>
      <w:r w:rsidRPr="00E86A52">
        <w:rPr>
          <w:rFonts w:eastAsia="Calibri"/>
          <w:lang w:eastAsia="en-US"/>
        </w:rPr>
        <w:t>кодекс</w:t>
      </w:r>
      <w:r>
        <w:rPr>
          <w:rFonts w:eastAsia="Calibri"/>
          <w:lang w:eastAsia="en-US"/>
        </w:rPr>
        <w:t>ом</w:t>
      </w:r>
      <w:r w:rsidRPr="00E86A52">
        <w:rPr>
          <w:rFonts w:eastAsia="Calibri"/>
          <w:lang w:eastAsia="en-US"/>
        </w:rPr>
        <w:t xml:space="preserve"> Российской Федерации</w:t>
      </w:r>
      <w:r>
        <w:rPr>
          <w:rFonts w:eastAsia="Calibri"/>
          <w:lang w:eastAsia="en-US"/>
        </w:rPr>
        <w:t xml:space="preserve">, </w:t>
      </w:r>
      <w:r w:rsidRPr="00F94BA5">
        <w:t>руководствуясь пунктом 2 части 1 статьи 3 Устава</w:t>
      </w:r>
      <w:r>
        <w:t xml:space="preserve">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B87068" w:rsidRDefault="00B87068" w:rsidP="00B87068">
      <w:pPr>
        <w:autoSpaceDE w:val="0"/>
        <w:autoSpaceDN w:val="0"/>
        <w:adjustRightInd w:val="0"/>
        <w:jc w:val="both"/>
      </w:pPr>
    </w:p>
    <w:p w:rsidR="00B87068" w:rsidRDefault="00B87068" w:rsidP="00B87068">
      <w:pPr>
        <w:autoSpaceDE w:val="0"/>
        <w:autoSpaceDN w:val="0"/>
        <w:adjustRightInd w:val="0"/>
        <w:ind w:firstLine="708"/>
        <w:jc w:val="both"/>
      </w:pPr>
      <w:r>
        <w:t>1</w:t>
      </w:r>
      <w:r w:rsidRPr="00DC3DB9">
        <w:t xml:space="preserve">. </w:t>
      </w:r>
      <w:r>
        <w:t xml:space="preserve">Внести в решение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от 30 ноября 2017 года № 99 «Об установлении налога на имущество физических лиц на территории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 Республики Башкортостан» следующие изменения:</w:t>
      </w:r>
    </w:p>
    <w:p w:rsidR="00B87068" w:rsidRDefault="00B87068" w:rsidP="00B87068">
      <w:pPr>
        <w:autoSpaceDE w:val="0"/>
        <w:autoSpaceDN w:val="0"/>
        <w:adjustRightInd w:val="0"/>
        <w:ind w:firstLine="708"/>
        <w:jc w:val="both"/>
      </w:pPr>
      <w:r>
        <w:t>2. Пункт 2 изложить в следующей редакции:</w:t>
      </w:r>
    </w:p>
    <w:p w:rsidR="00B87068" w:rsidRPr="00C21071" w:rsidRDefault="00B87068" w:rsidP="00B87068">
      <w:pPr>
        <w:autoSpaceDE w:val="0"/>
        <w:autoSpaceDN w:val="0"/>
        <w:adjustRightInd w:val="0"/>
        <w:ind w:firstLine="708"/>
        <w:jc w:val="both"/>
      </w:pPr>
      <w:r>
        <w:t xml:space="preserve">«2. </w:t>
      </w:r>
      <w:r w:rsidRPr="00C21071">
        <w:t>Установить следующие налоговые ставки по налогу:</w:t>
      </w:r>
    </w:p>
    <w:p w:rsidR="00B87068" w:rsidRDefault="00B87068" w:rsidP="00B870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t>2</w:t>
      </w:r>
      <w:r w:rsidRPr="00C21071">
        <w:t xml:space="preserve">.1. </w:t>
      </w:r>
      <w:r>
        <w:t xml:space="preserve"> 0,3</w:t>
      </w:r>
      <w:r w:rsidRPr="006E271F">
        <w:rPr>
          <w:rFonts w:eastAsia="Calibri"/>
          <w:sz w:val="24"/>
          <w:lang w:eastAsia="en-US"/>
        </w:rPr>
        <w:t xml:space="preserve"> </w:t>
      </w:r>
      <w:r w:rsidRPr="00C21071">
        <w:rPr>
          <w:rFonts w:eastAsia="Calibri"/>
          <w:lang w:eastAsia="en-US"/>
        </w:rPr>
        <w:t>процента в отношении</w:t>
      </w:r>
      <w:r>
        <w:rPr>
          <w:rFonts w:eastAsia="Calibri"/>
          <w:lang w:eastAsia="en-US"/>
        </w:rPr>
        <w:t>:</w:t>
      </w:r>
    </w:p>
    <w:p w:rsidR="00B87068" w:rsidRPr="00C21071" w:rsidRDefault="00B87068" w:rsidP="00B870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21071">
        <w:rPr>
          <w:rFonts w:eastAsia="Calibri"/>
          <w:lang w:eastAsia="en-US"/>
        </w:rPr>
        <w:t xml:space="preserve"> жилых домов</w:t>
      </w:r>
      <w:r>
        <w:rPr>
          <w:rFonts w:eastAsia="Calibri"/>
          <w:lang w:eastAsia="en-US"/>
        </w:rPr>
        <w:t>, частей жилых домов, квартир, частей квартир, комнат</w:t>
      </w:r>
      <w:r w:rsidRPr="00C21071">
        <w:rPr>
          <w:rFonts w:eastAsia="Calibri"/>
          <w:lang w:eastAsia="en-US"/>
        </w:rPr>
        <w:t>;</w:t>
      </w:r>
    </w:p>
    <w:p w:rsidR="00B87068" w:rsidRDefault="00B87068" w:rsidP="00B870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21071">
        <w:rPr>
          <w:rFonts w:eastAsia="Calibri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87068" w:rsidRPr="00C21071" w:rsidRDefault="00B87068" w:rsidP="00B870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 </w:t>
      </w:r>
      <w:r>
        <w:t>0,1</w:t>
      </w:r>
      <w:r w:rsidRPr="006E271F">
        <w:rPr>
          <w:rFonts w:eastAsia="Calibri"/>
          <w:sz w:val="24"/>
          <w:lang w:eastAsia="en-US"/>
        </w:rPr>
        <w:t xml:space="preserve"> </w:t>
      </w:r>
      <w:r w:rsidRPr="00C21071">
        <w:rPr>
          <w:rFonts w:eastAsia="Calibri"/>
          <w:lang w:eastAsia="en-US"/>
        </w:rPr>
        <w:t>процента в отношении</w:t>
      </w:r>
      <w:r>
        <w:rPr>
          <w:rFonts w:eastAsia="Calibri"/>
          <w:lang w:eastAsia="en-US"/>
        </w:rPr>
        <w:t>:</w:t>
      </w:r>
    </w:p>
    <w:p w:rsidR="00B87068" w:rsidRPr="00C21071" w:rsidRDefault="00B87068" w:rsidP="00B870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21071">
        <w:rPr>
          <w:rFonts w:eastAsia="Calibri"/>
          <w:lang w:eastAsia="en-US"/>
        </w:rPr>
        <w:t xml:space="preserve">единых недвижимых комплексов, в состав которых входит хотя бы </w:t>
      </w:r>
      <w:r>
        <w:rPr>
          <w:rFonts w:eastAsia="Calibri"/>
          <w:lang w:eastAsia="en-US"/>
        </w:rPr>
        <w:t>один жилой дом</w:t>
      </w:r>
      <w:r w:rsidRPr="00C21071">
        <w:rPr>
          <w:rFonts w:eastAsia="Calibri"/>
          <w:lang w:eastAsia="en-US"/>
        </w:rPr>
        <w:t xml:space="preserve">; </w:t>
      </w:r>
    </w:p>
    <w:p w:rsidR="00B87068" w:rsidRDefault="00B87068" w:rsidP="00B870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21071">
        <w:rPr>
          <w:rFonts w:eastAsia="Calibri"/>
          <w:lang w:eastAsia="en-US"/>
        </w:rPr>
        <w:t xml:space="preserve">гаражей и </w:t>
      </w:r>
      <w:proofErr w:type="spellStart"/>
      <w:r w:rsidRPr="00C21071">
        <w:rPr>
          <w:rFonts w:eastAsia="Calibri"/>
          <w:lang w:eastAsia="en-US"/>
        </w:rPr>
        <w:t>машино-мест</w:t>
      </w:r>
      <w:proofErr w:type="spellEnd"/>
      <w:r>
        <w:rPr>
          <w:rFonts w:eastAsia="Calibri"/>
          <w:lang w:eastAsia="en-US"/>
        </w:rPr>
        <w:t xml:space="preserve">, в том числе расположенных в объектах налогообложения, указанных в подпункте 2.3. настоящего пункта; </w:t>
      </w:r>
    </w:p>
    <w:p w:rsidR="00B87068" w:rsidRPr="00C21071" w:rsidRDefault="00B87068" w:rsidP="00B870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5569A">
        <w:rPr>
          <w:rFonts w:eastAsia="Calibri"/>
          <w:lang w:eastAsia="en-US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 огородничества, садоводства или индивидуального жилищного строительства;</w:t>
      </w:r>
    </w:p>
    <w:p w:rsidR="00B87068" w:rsidRPr="00C21071" w:rsidRDefault="00B87068" w:rsidP="00B870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2.3.  2</w:t>
      </w:r>
      <w:r>
        <w:rPr>
          <w:rFonts w:eastAsia="Calibri"/>
          <w:sz w:val="24"/>
          <w:lang w:eastAsia="en-US"/>
        </w:rPr>
        <w:t xml:space="preserve"> </w:t>
      </w:r>
      <w:r w:rsidRPr="00C21071">
        <w:rPr>
          <w:rFonts w:eastAsia="Calibri"/>
          <w:lang w:eastAsia="en-US"/>
        </w:rPr>
        <w:t>процент</w:t>
      </w:r>
      <w:r>
        <w:rPr>
          <w:rFonts w:eastAsia="Calibri"/>
          <w:lang w:eastAsia="en-US"/>
        </w:rPr>
        <w:t>ов</w:t>
      </w:r>
      <w:r w:rsidRPr="00C21071">
        <w:rPr>
          <w:rFonts w:eastAsia="Calibri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>
        <w:rPr>
          <w:rFonts w:eastAsia="Calibri"/>
          <w:lang w:eastAsia="en-US"/>
        </w:rPr>
        <w:t>.2</w:t>
      </w:r>
      <w:r w:rsidRPr="00C2107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Налогового кодекса Российской Федерации</w:t>
      </w:r>
      <w:r w:rsidRPr="00C21071">
        <w:rPr>
          <w:rFonts w:eastAsia="Calibri"/>
          <w:lang w:eastAsia="en-US"/>
        </w:rPr>
        <w:t>, в отношении объектов налогообложения, предусмотренных абзацем вторым пункта 10 статьи 378</w:t>
      </w:r>
      <w:r>
        <w:rPr>
          <w:rFonts w:eastAsia="Calibri"/>
          <w:lang w:eastAsia="en-US"/>
        </w:rPr>
        <w:t>.2</w:t>
      </w:r>
      <w:r w:rsidRPr="00C2107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Налогового кодекса Российской Федерации, а также в отношении объектов </w:t>
      </w:r>
      <w:r w:rsidRPr="00C21071">
        <w:rPr>
          <w:rFonts w:eastAsia="Calibri"/>
          <w:lang w:eastAsia="en-US"/>
        </w:rPr>
        <w:t xml:space="preserve"> налогообложения, кадастровая стоимость каждого из которых превышает 300 миллионов рублей; </w:t>
      </w:r>
    </w:p>
    <w:p w:rsidR="00B87068" w:rsidRPr="00C21071" w:rsidRDefault="00B87068" w:rsidP="00B8706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2.4. 0,5</w:t>
      </w:r>
      <w:r w:rsidRPr="006E271F">
        <w:rPr>
          <w:rFonts w:eastAsia="Calibri"/>
          <w:i/>
          <w:sz w:val="24"/>
          <w:lang w:eastAsia="en-US"/>
        </w:rPr>
        <w:t xml:space="preserve"> </w:t>
      </w:r>
      <w:r w:rsidRPr="00C21071">
        <w:rPr>
          <w:rFonts w:eastAsia="Calibri"/>
          <w:lang w:eastAsia="en-US"/>
        </w:rPr>
        <w:t>процента в отношении прочих объектов налогообложения.</w:t>
      </w:r>
      <w:r>
        <w:rPr>
          <w:rFonts w:eastAsia="Calibri"/>
          <w:lang w:eastAsia="en-US"/>
        </w:rPr>
        <w:t>».</w:t>
      </w:r>
    </w:p>
    <w:p w:rsidR="00B87068" w:rsidRPr="00171663" w:rsidRDefault="00B87068" w:rsidP="00B87068">
      <w:pPr>
        <w:autoSpaceDE w:val="0"/>
        <w:autoSpaceDN w:val="0"/>
        <w:adjustRightInd w:val="0"/>
        <w:ind w:firstLine="709"/>
        <w:jc w:val="both"/>
      </w:pPr>
      <w:r>
        <w:t>3.</w:t>
      </w:r>
      <w:r w:rsidRPr="00C50CCE">
        <w:t xml:space="preserve"> Настоящее решение вступает в силу </w:t>
      </w:r>
      <w:r w:rsidRPr="00171663">
        <w:t>с 1 января 2023 года, но не ранее чем по истечении одного месяца со дня его официального опубликования.</w:t>
      </w:r>
    </w:p>
    <w:p w:rsidR="00B87068" w:rsidRPr="00196F6E" w:rsidRDefault="00B87068" w:rsidP="00B87068">
      <w:pPr>
        <w:autoSpaceDE w:val="0"/>
        <w:autoSpaceDN w:val="0"/>
        <w:adjustRightInd w:val="0"/>
        <w:ind w:firstLine="708"/>
        <w:jc w:val="both"/>
      </w:pPr>
      <w:r w:rsidRPr="00171663">
        <w:t>4. Настоящее решение  обнародовать на информационном стенде и разместить в сети общего доступа «Интернет» на официальном</w:t>
      </w:r>
      <w:r>
        <w:t xml:space="preserve"> сайте сельского поселения </w:t>
      </w:r>
      <w:proofErr w:type="spellStart"/>
      <w:r>
        <w:t>Урнякский</w:t>
      </w:r>
      <w:proofErr w:type="spellEnd"/>
      <w:r w:rsidRPr="00171663">
        <w:t xml:space="preserve"> сельсовет муниципального района </w:t>
      </w:r>
      <w:proofErr w:type="spellStart"/>
      <w:r w:rsidRPr="00171663">
        <w:t>Чекмагушевский</w:t>
      </w:r>
      <w:proofErr w:type="spellEnd"/>
      <w:r w:rsidRPr="00171663">
        <w:t xml:space="preserve"> район Республики Башкортостан.</w:t>
      </w:r>
    </w:p>
    <w:p w:rsidR="00B87068" w:rsidRDefault="00B87068" w:rsidP="00B87068"/>
    <w:p w:rsidR="00B87068" w:rsidRPr="008E23C2" w:rsidRDefault="00B87068" w:rsidP="00B87068">
      <w:pPr>
        <w:autoSpaceDE w:val="0"/>
        <w:autoSpaceDN w:val="0"/>
        <w:adjustRightInd w:val="0"/>
        <w:ind w:firstLine="708"/>
        <w:jc w:val="both"/>
      </w:pPr>
    </w:p>
    <w:p w:rsidR="00B87068" w:rsidRPr="004F6A1F" w:rsidRDefault="00B87068" w:rsidP="00B87068"/>
    <w:p w:rsidR="00B87068" w:rsidRPr="00A95CA8" w:rsidRDefault="00B87068" w:rsidP="00B87068">
      <w:r>
        <w:t xml:space="preserve">Глава сельского поселения                                    </w:t>
      </w:r>
      <w:proofErr w:type="spellStart"/>
      <w:r>
        <w:t>Р.Д.Зайнетдинова</w:t>
      </w:r>
      <w:proofErr w:type="spellEnd"/>
    </w:p>
    <w:p w:rsidR="00B87068" w:rsidRDefault="00B87068" w:rsidP="00B87068"/>
    <w:p w:rsidR="00B87068" w:rsidRPr="00A95CA8" w:rsidRDefault="00B87068" w:rsidP="00B87068"/>
    <w:p w:rsidR="00B87068" w:rsidRDefault="00B87068" w:rsidP="00B87068">
      <w:r w:rsidRPr="00A95CA8">
        <w:t xml:space="preserve">с. </w:t>
      </w:r>
      <w:proofErr w:type="spellStart"/>
      <w:r>
        <w:t>Урняк</w:t>
      </w:r>
      <w:proofErr w:type="spellEnd"/>
    </w:p>
    <w:p w:rsidR="00B87068" w:rsidRPr="00A95CA8" w:rsidRDefault="00B87068" w:rsidP="00B87068">
      <w:r>
        <w:t>22 декабря 2022</w:t>
      </w:r>
      <w:r w:rsidRPr="00A95CA8">
        <w:t xml:space="preserve"> г.</w:t>
      </w:r>
    </w:p>
    <w:p w:rsidR="00B87068" w:rsidRPr="00A95CA8" w:rsidRDefault="00B87068" w:rsidP="00B87068">
      <w:r w:rsidRPr="00A95CA8">
        <w:t xml:space="preserve">№ </w:t>
      </w:r>
      <w:r>
        <w:t>134</w:t>
      </w:r>
      <w:r w:rsidRPr="00A95CA8">
        <w:tab/>
      </w:r>
      <w:r w:rsidRPr="00A95CA8">
        <w:tab/>
      </w:r>
      <w:r w:rsidRPr="00A95CA8">
        <w:tab/>
      </w:r>
      <w:r w:rsidRPr="00A95CA8">
        <w:tab/>
      </w:r>
      <w:r w:rsidRPr="00A95CA8">
        <w:tab/>
        <w:t xml:space="preserve">    </w:t>
      </w:r>
    </w:p>
    <w:p w:rsidR="00B87068" w:rsidRDefault="00B87068" w:rsidP="00B87068">
      <w:pPr>
        <w:ind w:firstLine="709"/>
        <w:jc w:val="both"/>
      </w:pPr>
    </w:p>
    <w:p w:rsidR="00B87068" w:rsidRDefault="00B87068" w:rsidP="00B87068">
      <w:pPr>
        <w:autoSpaceDE w:val="0"/>
        <w:autoSpaceDN w:val="0"/>
        <w:adjustRightInd w:val="0"/>
        <w:jc w:val="both"/>
        <w:rPr>
          <w:i/>
        </w:rPr>
      </w:pPr>
    </w:p>
    <w:p w:rsidR="00B87068" w:rsidRDefault="00B87068" w:rsidP="00B87068">
      <w:pPr>
        <w:jc w:val="center"/>
      </w:pPr>
    </w:p>
    <w:p w:rsidR="00B87068" w:rsidRDefault="00B87068" w:rsidP="00B87068">
      <w:pPr>
        <w:pStyle w:val="a3"/>
        <w:ind w:firstLine="6663"/>
        <w:jc w:val="both"/>
        <w:rPr>
          <w:b/>
          <w:sz w:val="24"/>
          <w:szCs w:val="24"/>
        </w:rPr>
      </w:pPr>
    </w:p>
    <w:p w:rsidR="00B87068" w:rsidRDefault="00B87068" w:rsidP="00B87068">
      <w:pPr>
        <w:pStyle w:val="a3"/>
        <w:ind w:firstLine="6663"/>
        <w:jc w:val="both"/>
        <w:rPr>
          <w:b/>
          <w:sz w:val="24"/>
          <w:szCs w:val="24"/>
        </w:rPr>
      </w:pPr>
    </w:p>
    <w:p w:rsidR="00B87068" w:rsidRDefault="00B87068" w:rsidP="00B87068">
      <w:pPr>
        <w:pStyle w:val="a3"/>
        <w:ind w:firstLine="6663"/>
        <w:jc w:val="both"/>
        <w:rPr>
          <w:b/>
          <w:sz w:val="24"/>
          <w:szCs w:val="24"/>
        </w:rPr>
      </w:pPr>
    </w:p>
    <w:p w:rsidR="00B87068" w:rsidRDefault="00B87068" w:rsidP="00B87068">
      <w:pPr>
        <w:pStyle w:val="a3"/>
        <w:ind w:firstLine="6663"/>
        <w:jc w:val="both"/>
        <w:rPr>
          <w:b/>
          <w:sz w:val="24"/>
          <w:szCs w:val="24"/>
        </w:rPr>
      </w:pPr>
    </w:p>
    <w:p w:rsidR="00B87068" w:rsidRDefault="00B87068" w:rsidP="00B87068">
      <w:pPr>
        <w:pStyle w:val="a3"/>
        <w:ind w:firstLine="6663"/>
        <w:jc w:val="both"/>
        <w:rPr>
          <w:b/>
          <w:sz w:val="24"/>
          <w:szCs w:val="24"/>
        </w:rPr>
      </w:pPr>
    </w:p>
    <w:p w:rsidR="00B87068" w:rsidRDefault="00B87068" w:rsidP="00B87068">
      <w:pPr>
        <w:pStyle w:val="a3"/>
        <w:ind w:firstLine="6663"/>
        <w:jc w:val="both"/>
        <w:rPr>
          <w:b/>
          <w:sz w:val="24"/>
          <w:szCs w:val="24"/>
        </w:rPr>
      </w:pPr>
    </w:p>
    <w:p w:rsidR="00B87068" w:rsidRDefault="00B87068" w:rsidP="00B87068">
      <w:pPr>
        <w:pStyle w:val="a3"/>
        <w:ind w:firstLine="6663"/>
        <w:jc w:val="both"/>
        <w:rPr>
          <w:b/>
          <w:sz w:val="24"/>
          <w:szCs w:val="24"/>
        </w:rPr>
      </w:pPr>
    </w:p>
    <w:p w:rsidR="00B87068" w:rsidRDefault="00B87068" w:rsidP="00B87068">
      <w:pPr>
        <w:pStyle w:val="a3"/>
        <w:ind w:firstLine="6663"/>
        <w:jc w:val="both"/>
        <w:rPr>
          <w:b/>
          <w:sz w:val="24"/>
          <w:szCs w:val="24"/>
        </w:rPr>
      </w:pPr>
    </w:p>
    <w:p w:rsidR="008A46F2" w:rsidRDefault="008A46F2"/>
    <w:sectPr w:rsidR="008A46F2" w:rsidSect="00B870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87068"/>
    <w:rsid w:val="008A46F2"/>
    <w:rsid w:val="00B8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8706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B8706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8706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0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706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706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B87068"/>
    <w:pPr>
      <w:spacing w:after="120"/>
    </w:pPr>
  </w:style>
  <w:style w:type="character" w:customStyle="1" w:styleId="a4">
    <w:name w:val="Основной текст Знак"/>
    <w:basedOn w:val="a0"/>
    <w:link w:val="a3"/>
    <w:rsid w:val="00B870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2022-12-28T04:05:00Z</dcterms:created>
  <dcterms:modified xsi:type="dcterms:W3CDTF">2022-12-28T04:05:00Z</dcterms:modified>
</cp:coreProperties>
</file>