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8" w:type="dxa"/>
        <w:tblInd w:w="-106" w:type="dxa"/>
        <w:tblLayout w:type="fixed"/>
        <w:tblLook w:val="0000"/>
      </w:tblPr>
      <w:tblGrid>
        <w:gridCol w:w="792"/>
        <w:gridCol w:w="5148"/>
        <w:gridCol w:w="1440"/>
        <w:gridCol w:w="4016"/>
        <w:gridCol w:w="792"/>
      </w:tblGrid>
      <w:tr w:rsidR="002A218A" w:rsidRPr="00C75DC8">
        <w:trPr>
          <w:gridAfter w:val="1"/>
          <w:wAfter w:w="792" w:type="dxa"/>
          <w:cantSplit/>
        </w:trPr>
        <w:tc>
          <w:tcPr>
            <w:tcW w:w="5940" w:type="dxa"/>
            <w:gridSpan w:val="2"/>
          </w:tcPr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БАШ[ОРТОСТАН  РЕСПУБЛИКА]Ы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СА[МА{ОШ  РАЙОНЫ 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@  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}РН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^</w:t>
            </w: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к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АУЫЛ СОВЕТЫ 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  БИЛ^</w:t>
            </w: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^]Е  </w:t>
            </w:r>
          </w:p>
          <w:p w:rsidR="002A218A" w:rsidRPr="006D68C7" w:rsidRDefault="002A218A" w:rsidP="00580423">
            <w:pPr>
              <w:keepNext/>
              <w:spacing w:after="0" w:line="240" w:lineRule="auto"/>
              <w:jc w:val="center"/>
              <w:outlineLvl w:val="1"/>
              <w:rPr>
                <w:rFonts w:ascii="Arial New Bash" w:hAnsi="Arial New Bash" w:cs="Arial New Bash"/>
                <w:b/>
                <w:bCs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ХАКИМИ^ТЕ</w:t>
            </w:r>
          </w:p>
          <w:p w:rsidR="002A218A" w:rsidRPr="006D68C7" w:rsidRDefault="002A218A" w:rsidP="00580423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sz w:val="4"/>
                <w:szCs w:val="4"/>
                <w:lang w:eastAsia="ru-RU"/>
              </w:rPr>
            </w:pPr>
          </w:p>
          <w:p w:rsidR="002A218A" w:rsidRPr="006D68C7" w:rsidRDefault="002A218A" w:rsidP="00580423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sz w:val="4"/>
                <w:szCs w:val="4"/>
                <w:lang w:eastAsia="ru-RU"/>
              </w:rPr>
            </w:pP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452218, }рн&amp;кауылы, Совет  урамы,2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val="en-US"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тел</w:t>
            </w:r>
            <w:r w:rsidRPr="006D68C7">
              <w:rPr>
                <w:rFonts w:ascii="Arial New Bash" w:hAnsi="Arial New Bash" w:cs="Arial New Bash"/>
                <w:sz w:val="18"/>
                <w:szCs w:val="18"/>
                <w:lang w:val="en-US" w:eastAsia="ru-RU"/>
              </w:rPr>
              <w:t>. (34796) 2-61-37, 2-61-48</w:t>
            </w:r>
          </w:p>
          <w:p w:rsidR="002A218A" w:rsidRPr="00B75DEA" w:rsidRDefault="002A218A" w:rsidP="00B75DEA">
            <w:pPr>
              <w:spacing w:after="0" w:line="240" w:lineRule="auto"/>
              <w:ind w:hanging="2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urnyk_chek@ufamts.ru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2A218A" w:rsidRPr="006D68C7" w:rsidRDefault="002A218A" w:rsidP="00B75DEA">
            <w:pPr>
              <w:spacing w:after="0" w:line="240" w:lineRule="auto"/>
              <w:ind w:hanging="108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  <w:lang w:eastAsia="ru-RU"/>
              </w:rPr>
            </w:pPr>
            <w:r w:rsidRPr="001662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2.75pt;height:84.75pt;visibility:visible">
                  <v:imagedata r:id="rId4" o:title=""/>
                </v:shape>
              </w:pict>
            </w:r>
          </w:p>
        </w:tc>
        <w:tc>
          <w:tcPr>
            <w:tcW w:w="4016" w:type="dxa"/>
          </w:tcPr>
          <w:p w:rsidR="002A218A" w:rsidRPr="006D68C7" w:rsidRDefault="002A218A" w:rsidP="00580423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A218A" w:rsidRPr="006D68C7" w:rsidRDefault="002A218A" w:rsidP="00580423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2A218A" w:rsidRPr="006D68C7" w:rsidRDefault="002A218A" w:rsidP="00580423">
            <w:pPr>
              <w:keepNext/>
              <w:spacing w:after="0" w:line="240" w:lineRule="auto"/>
              <w:jc w:val="center"/>
              <w:outlineLvl w:val="3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УРНЯКСКИЙ сельсовет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 xml:space="preserve">Республики </w:t>
            </w: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Башкортостан</w:t>
            </w:r>
          </w:p>
          <w:p w:rsidR="002A218A" w:rsidRPr="006D68C7" w:rsidRDefault="002A218A" w:rsidP="00580423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b/>
                <w:bCs/>
                <w:sz w:val="4"/>
                <w:szCs w:val="4"/>
                <w:lang w:eastAsia="ru-RU"/>
              </w:rPr>
            </w:pPr>
          </w:p>
          <w:p w:rsidR="002A218A" w:rsidRPr="006D68C7" w:rsidRDefault="002A218A" w:rsidP="00580423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452218, с. Урняк, ул. Советская,2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тел. (34796) 2-61-37, 2-61-48</w:t>
            </w: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urnyk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chek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ufamts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2A218A" w:rsidRPr="00C75DC8">
        <w:trPr>
          <w:gridBefore w:val="1"/>
          <w:wBefore w:w="792" w:type="dxa"/>
          <w:cantSplit/>
        </w:trPr>
        <w:tc>
          <w:tcPr>
            <w:tcW w:w="11396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2A218A" w:rsidRPr="006D68C7" w:rsidRDefault="002A218A" w:rsidP="0058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8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D68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ОКПО 04281303       ОГРН 1090260000379       ИНН  0249007100</w:t>
            </w:r>
          </w:p>
          <w:p w:rsidR="002A218A" w:rsidRPr="006D68C7" w:rsidRDefault="002A218A" w:rsidP="00580423">
            <w:pPr>
              <w:keepNext/>
              <w:spacing w:after="0" w:line="240" w:lineRule="auto"/>
              <w:outlineLvl w:val="5"/>
              <w:rPr>
                <w:rFonts w:ascii="Arial New Bash" w:hAnsi="Arial New Bash" w:cs="Arial New Bash"/>
                <w:b/>
                <w:bCs/>
                <w:caps/>
                <w:sz w:val="4"/>
                <w:szCs w:val="4"/>
                <w:lang w:eastAsia="ru-RU"/>
              </w:rPr>
            </w:pPr>
          </w:p>
        </w:tc>
      </w:tr>
    </w:tbl>
    <w:p w:rsidR="002A218A" w:rsidRPr="006D68C7" w:rsidRDefault="002A218A" w:rsidP="006A5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18A" w:rsidRPr="006D68C7" w:rsidRDefault="002A218A" w:rsidP="00CF506F">
      <w:pPr>
        <w:spacing w:after="0" w:line="240" w:lineRule="auto"/>
        <w:ind w:left="360"/>
        <w:rPr>
          <w:rFonts w:ascii="Arial New Bash" w:hAnsi="Arial New Bash" w:cs="Arial New Bash"/>
          <w:b/>
          <w:bCs/>
          <w:sz w:val="36"/>
          <w:szCs w:val="36"/>
          <w:lang w:eastAsia="ru-RU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  <w:lang w:eastAsia="ru-RU"/>
        </w:rPr>
        <w:t xml:space="preserve">      </w:t>
      </w:r>
      <w:r w:rsidRPr="006D68C7">
        <w:rPr>
          <w:rFonts w:ascii="Arial New Bash" w:hAnsi="Arial New Bash" w:cs="Arial New Bash"/>
          <w:b/>
          <w:bCs/>
          <w:caps/>
          <w:sz w:val="36"/>
          <w:szCs w:val="36"/>
          <w:lang w:eastAsia="ru-RU"/>
        </w:rPr>
        <w:t>[арар</w:t>
      </w:r>
      <w:r w:rsidRPr="006D68C7">
        <w:rPr>
          <w:rFonts w:ascii="Arial New Bash" w:hAnsi="Arial New Bash" w:cs="Arial New Bash"/>
          <w:b/>
          <w:bCs/>
          <w:sz w:val="36"/>
          <w:szCs w:val="36"/>
          <w:lang w:eastAsia="ru-RU"/>
        </w:rPr>
        <w:t xml:space="preserve">         </w:t>
      </w:r>
      <w:r>
        <w:rPr>
          <w:rFonts w:ascii="Arial New Bash" w:hAnsi="Arial New Bash" w:cs="Arial New Bash"/>
          <w:b/>
          <w:bCs/>
          <w:sz w:val="36"/>
          <w:szCs w:val="36"/>
          <w:lang w:eastAsia="ru-RU"/>
        </w:rPr>
        <w:t xml:space="preserve">                                  </w:t>
      </w:r>
      <w:r w:rsidRPr="006D68C7">
        <w:rPr>
          <w:rFonts w:ascii="Arial New Bash" w:hAnsi="Arial New Bash" w:cs="Arial New Bash"/>
          <w:b/>
          <w:bCs/>
          <w:sz w:val="36"/>
          <w:szCs w:val="36"/>
          <w:lang w:eastAsia="ru-RU"/>
        </w:rPr>
        <w:t>ПОСТАНОВЛЕНИЕ</w:t>
      </w:r>
    </w:p>
    <w:p w:rsidR="002A218A" w:rsidRDefault="002A218A" w:rsidP="00B75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18A" w:rsidRDefault="002A218A" w:rsidP="00B75DEA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18A" w:rsidRDefault="002A218A" w:rsidP="006A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D68C7">
        <w:rPr>
          <w:rFonts w:ascii="Times New Roman" w:hAnsi="Times New Roman" w:cs="Times New Roman"/>
          <w:sz w:val="28"/>
          <w:szCs w:val="28"/>
          <w:lang w:eastAsia="ru-RU"/>
        </w:rPr>
        <w:t>17  ноябрь  2020-й.</w:t>
      </w:r>
      <w:r w:rsidRPr="006D68C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№  57</w:t>
      </w:r>
      <w:r w:rsidRPr="006D68C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17  ноября  2020 г.</w:t>
      </w:r>
    </w:p>
    <w:p w:rsidR="002A218A" w:rsidRDefault="002A218A" w:rsidP="006A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18A" w:rsidRPr="006D68C7" w:rsidRDefault="002A218A" w:rsidP="006A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06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A218A" w:rsidRPr="00CF506F" w:rsidRDefault="002A218A" w:rsidP="00CF5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06F">
        <w:rPr>
          <w:rFonts w:ascii="Times New Roman" w:hAnsi="Times New Roman" w:cs="Times New Roman"/>
          <w:sz w:val="28"/>
          <w:szCs w:val="28"/>
        </w:rPr>
        <w:t>сельского поселения Урнякский сельсовет муниципального района Чекмагушевский район Республики Башкортостан от  26 декабря 2019  года № 101</w:t>
      </w:r>
    </w:p>
    <w:p w:rsidR="002A218A" w:rsidRDefault="002A218A" w:rsidP="006A585A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2A218A" w:rsidRDefault="002A218A" w:rsidP="006A585A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</w:t>
      </w:r>
      <w:r w:rsidRPr="00957F3F">
        <w:rPr>
          <w:sz w:val="28"/>
          <w:szCs w:val="28"/>
        </w:rPr>
        <w:t>:</w:t>
      </w:r>
    </w:p>
    <w:p w:rsidR="002A218A" w:rsidRDefault="002A218A" w:rsidP="006A585A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B83B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Урнякский сельсовет муниципального района Чекмагушевский район Республики Башкортостан от 26 декабря  2019 года № 101 «Об утверждении </w:t>
      </w:r>
      <w:r w:rsidRPr="00B83B92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B83B92">
        <w:rPr>
          <w:sz w:val="28"/>
          <w:szCs w:val="28"/>
        </w:rPr>
        <w:t xml:space="preserve"> кодов подвидов по видам доходов, главным</w:t>
      </w:r>
      <w:r>
        <w:rPr>
          <w:sz w:val="28"/>
          <w:szCs w:val="28"/>
        </w:rPr>
        <w:t>и администратора</w:t>
      </w:r>
      <w:r w:rsidRPr="00B83B9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83B92">
        <w:rPr>
          <w:sz w:val="28"/>
          <w:szCs w:val="28"/>
        </w:rPr>
        <w:t xml:space="preserve"> которых являются органы местного самоуправления</w:t>
      </w:r>
      <w:r>
        <w:rPr>
          <w:sz w:val="28"/>
          <w:szCs w:val="28"/>
        </w:rPr>
        <w:t xml:space="preserve"> сельского поселения Урнякскийсельсовет</w:t>
      </w:r>
      <w:r w:rsidRPr="00B83B9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Чекмагушевский</w:t>
      </w:r>
      <w:r w:rsidRPr="00B83B9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B83B92">
        <w:rPr>
          <w:sz w:val="28"/>
          <w:szCs w:val="28"/>
        </w:rPr>
        <w:t>,</w:t>
      </w:r>
      <w:r w:rsidRPr="00563C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последующими изменениями) после слов «791 2 0249999 10 0000 150 </w:t>
      </w:r>
      <w:r w:rsidRPr="00A90885">
        <w:rPr>
          <w:sz w:val="28"/>
          <w:szCs w:val="28"/>
        </w:rPr>
        <w:t>«</w:t>
      </w:r>
      <w:r w:rsidRPr="00C73DA4">
        <w:rPr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sz w:val="28"/>
          <w:szCs w:val="28"/>
        </w:rPr>
        <w:t>» дополнить подвидом:</w:t>
      </w:r>
    </w:p>
    <w:p w:rsidR="002A218A" w:rsidRDefault="002A218A" w:rsidP="006A585A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908"/>
      </w:tblGrid>
      <w:tr w:rsidR="002A218A" w:rsidRPr="00C75DC8">
        <w:tc>
          <w:tcPr>
            <w:tcW w:w="1448" w:type="dxa"/>
          </w:tcPr>
          <w:p w:rsidR="002A218A" w:rsidRPr="00105EAE" w:rsidRDefault="002A218A" w:rsidP="00580423">
            <w:pPr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5EAE">
              <w:rPr>
                <w:rFonts w:ascii="Times New Roman" w:hAnsi="Times New Roman" w:cs="Times New Roman"/>
              </w:rPr>
              <w:t>5767 150</w:t>
            </w:r>
          </w:p>
        </w:tc>
        <w:tc>
          <w:tcPr>
            <w:tcW w:w="7908" w:type="dxa"/>
          </w:tcPr>
          <w:p w:rsidR="002A218A" w:rsidRPr="00105EAE" w:rsidRDefault="002A218A" w:rsidP="00580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A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межбюджетныетрансфертына реализацию мероприятий по обеспечению комплексного развития сельских территорий</w:t>
            </w:r>
          </w:p>
        </w:tc>
      </w:tr>
      <w:tr w:rsidR="002A218A" w:rsidRPr="00C75DC8">
        <w:tc>
          <w:tcPr>
            <w:tcW w:w="1448" w:type="dxa"/>
          </w:tcPr>
          <w:p w:rsidR="002A218A" w:rsidRPr="00C75DC8" w:rsidRDefault="002A218A" w:rsidP="00580423">
            <w:pPr>
              <w:ind w:left="-108" w:right="-108"/>
              <w:jc w:val="both"/>
            </w:pPr>
          </w:p>
        </w:tc>
        <w:tc>
          <w:tcPr>
            <w:tcW w:w="7908" w:type="dxa"/>
          </w:tcPr>
          <w:p w:rsidR="002A218A" w:rsidRPr="00C75DC8" w:rsidRDefault="002A218A" w:rsidP="00580423">
            <w:pPr>
              <w:jc w:val="both"/>
              <w:rPr>
                <w:sz w:val="28"/>
                <w:szCs w:val="28"/>
              </w:rPr>
            </w:pPr>
          </w:p>
        </w:tc>
      </w:tr>
    </w:tbl>
    <w:p w:rsidR="002A218A" w:rsidRDefault="002A218A" w:rsidP="006A585A">
      <w:pPr>
        <w:pStyle w:val="BodyText"/>
        <w:ind w:right="-1" w:firstLine="142"/>
        <w:jc w:val="center"/>
        <w:rPr>
          <w:sz w:val="24"/>
          <w:szCs w:val="24"/>
        </w:rPr>
      </w:pPr>
    </w:p>
    <w:p w:rsidR="002A218A" w:rsidRPr="00CF506F" w:rsidRDefault="002A218A" w:rsidP="006A585A">
      <w:pPr>
        <w:jc w:val="both"/>
        <w:rPr>
          <w:rFonts w:ascii="Times New Roman" w:hAnsi="Times New Roman" w:cs="Times New Roman"/>
          <w:color w:val="000000"/>
          <w:spacing w:val="-1"/>
        </w:rPr>
      </w:pPr>
      <w:r w:rsidRPr="00CF506F">
        <w:rPr>
          <w:rFonts w:ascii="Times New Roman" w:hAnsi="Times New Roman" w:cs="Times New Roman"/>
          <w:sz w:val="28"/>
          <w:szCs w:val="28"/>
        </w:rPr>
        <w:t xml:space="preserve">2. </w:t>
      </w:r>
      <w:r w:rsidRPr="00CF506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A218A" w:rsidRPr="00CF506F" w:rsidRDefault="002A218A" w:rsidP="00CF506F">
      <w:pPr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rPr>
          <w:rFonts w:ascii="Times New Roman" w:hAnsi="Times New Roman" w:cs="Times New Roman"/>
          <w:sz w:val="28"/>
          <w:szCs w:val="28"/>
        </w:rPr>
      </w:pPr>
      <w:r w:rsidRPr="00CF506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Р.Д.Зайнетдинова</w:t>
      </w:r>
      <w:bookmarkStart w:id="0" w:name="_GoBack"/>
      <w:bookmarkEnd w:id="0"/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 w:rsidP="006A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8A" w:rsidRPr="00CF506F" w:rsidRDefault="002A218A">
      <w:pPr>
        <w:rPr>
          <w:rFonts w:ascii="Times New Roman" w:hAnsi="Times New Roman" w:cs="Times New Roman"/>
        </w:rPr>
      </w:pPr>
    </w:p>
    <w:sectPr w:rsidR="002A218A" w:rsidRPr="00CF506F" w:rsidSect="00CF506F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E64"/>
    <w:rsid w:val="00023716"/>
    <w:rsid w:val="00066881"/>
    <w:rsid w:val="00105EAE"/>
    <w:rsid w:val="00131A93"/>
    <w:rsid w:val="00166243"/>
    <w:rsid w:val="002A218A"/>
    <w:rsid w:val="00352CC1"/>
    <w:rsid w:val="00532359"/>
    <w:rsid w:val="00563C41"/>
    <w:rsid w:val="00580423"/>
    <w:rsid w:val="006A585A"/>
    <w:rsid w:val="006D68C7"/>
    <w:rsid w:val="00832271"/>
    <w:rsid w:val="008A3E64"/>
    <w:rsid w:val="00957F3F"/>
    <w:rsid w:val="00A8713E"/>
    <w:rsid w:val="00A90885"/>
    <w:rsid w:val="00B75DEA"/>
    <w:rsid w:val="00B83B92"/>
    <w:rsid w:val="00C73DA4"/>
    <w:rsid w:val="00C75DC8"/>
    <w:rsid w:val="00CD0393"/>
    <w:rsid w:val="00CF506F"/>
    <w:rsid w:val="00D41E97"/>
    <w:rsid w:val="00DE243F"/>
    <w:rsid w:val="00E51ECA"/>
    <w:rsid w:val="00EB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58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58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5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75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L7</cp:lastModifiedBy>
  <cp:revision>5</cp:revision>
  <cp:lastPrinted>2020-11-18T10:04:00Z</cp:lastPrinted>
  <dcterms:created xsi:type="dcterms:W3CDTF">2020-11-17T16:20:00Z</dcterms:created>
  <dcterms:modified xsi:type="dcterms:W3CDTF">2020-11-18T10:05:00Z</dcterms:modified>
</cp:coreProperties>
</file>