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506"/>
        <w:gridCol w:w="4556"/>
      </w:tblGrid>
      <w:tr w:rsidR="00662F58" w:rsidTr="00131BED">
        <w:trPr>
          <w:cantSplit/>
        </w:trPr>
        <w:tc>
          <w:tcPr>
            <w:tcW w:w="4428" w:type="dxa"/>
          </w:tcPr>
          <w:p w:rsidR="00662F58" w:rsidRDefault="00662F58" w:rsidP="00131B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662F58" w:rsidRDefault="00662F58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662F58" w:rsidRDefault="00662F58" w:rsidP="00131BE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662F58" w:rsidRDefault="00662F58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662F58" w:rsidRDefault="00662F58" w:rsidP="00131BE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662F58" w:rsidRDefault="00662F58" w:rsidP="00131B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62F58" w:rsidRDefault="00662F58" w:rsidP="00131B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62F58" w:rsidRDefault="00662F58" w:rsidP="00131BE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662F58" w:rsidRDefault="00662F58" w:rsidP="00131BE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1705" cy="1085215"/>
                  <wp:effectExtent l="19050" t="0" r="0" b="0"/>
                  <wp:docPr id="4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662F58" w:rsidRDefault="00662F58" w:rsidP="00131BE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662F58" w:rsidRDefault="00662F58" w:rsidP="00131BE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662F58" w:rsidRDefault="00662F58" w:rsidP="00131B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62F58" w:rsidRDefault="00662F58" w:rsidP="00131BE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62F58" w:rsidRDefault="00662F58" w:rsidP="00131BED">
            <w:pPr>
              <w:rPr>
                <w:sz w:val="4"/>
              </w:rPr>
            </w:pPr>
          </w:p>
          <w:p w:rsidR="00662F58" w:rsidRDefault="00662F58" w:rsidP="00131BE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662F58" w:rsidTr="00131BE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2F58" w:rsidRDefault="00662F58" w:rsidP="00131BE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662F58" w:rsidRDefault="00662F58" w:rsidP="00131BE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662F58" w:rsidRDefault="00662F58" w:rsidP="00662F58">
      <w:pPr>
        <w:pStyle w:val="3"/>
        <w:jc w:val="left"/>
        <w:rPr>
          <w:b w:val="0"/>
          <w:sz w:val="8"/>
        </w:rPr>
      </w:pPr>
    </w:p>
    <w:p w:rsidR="00662F58" w:rsidRDefault="00662F58" w:rsidP="00662F58"/>
    <w:p w:rsidR="00662F58" w:rsidRDefault="00662F58" w:rsidP="00662F58">
      <w:pPr>
        <w:pStyle w:val="3"/>
      </w:pPr>
      <w:r>
        <w:rPr>
          <w:rFonts w:ascii="Arial New Bash" w:hAnsi="Arial New Bash"/>
          <w:bCs/>
          <w:caps/>
          <w:sz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/>
          <w:bCs/>
          <w:caps/>
          <w:sz w:val="36"/>
        </w:rPr>
        <w:t>р</w:t>
      </w:r>
      <w:proofErr w:type="spellEnd"/>
      <w:r>
        <w:rPr>
          <w:rFonts w:ascii="Arial New Bash" w:hAnsi="Arial New Bash"/>
          <w:bCs/>
          <w:caps/>
          <w:sz w:val="36"/>
        </w:rPr>
        <w:t xml:space="preserve"> е ш е н и е</w:t>
      </w:r>
      <w:r>
        <w:t xml:space="preserve">  </w:t>
      </w:r>
    </w:p>
    <w:p w:rsidR="00662F58" w:rsidRDefault="00662F58" w:rsidP="00662F58"/>
    <w:p w:rsidR="00662F58" w:rsidRDefault="00662F58" w:rsidP="00662F58">
      <w:pPr>
        <w:widowControl w:val="0"/>
        <w:jc w:val="center"/>
        <w:rPr>
          <w:rFonts w:ascii="Times New Roman" w:hAnsi="Times New Roman"/>
          <w:szCs w:val="28"/>
          <w:lang w:bidi="ru-RU"/>
        </w:rPr>
      </w:pPr>
      <w:r w:rsidRPr="008D05A9">
        <w:rPr>
          <w:rFonts w:ascii="Times New Roman" w:hAnsi="Times New Roman"/>
          <w:szCs w:val="28"/>
          <w:lang w:bidi="ru-RU"/>
        </w:rPr>
        <w:t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</w:t>
      </w:r>
      <w:r>
        <w:rPr>
          <w:rFonts w:ascii="Times New Roman" w:hAnsi="Times New Roman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Cs w:val="28"/>
          <w:lang w:bidi="ru-RU"/>
        </w:rPr>
        <w:t>Урнякский</w:t>
      </w:r>
      <w:proofErr w:type="spellEnd"/>
      <w:r w:rsidRPr="008D05A9">
        <w:rPr>
          <w:rFonts w:ascii="Times New Roman" w:hAnsi="Times New Roman"/>
          <w:szCs w:val="28"/>
          <w:lang w:bidi="ru-RU"/>
        </w:rPr>
        <w:t xml:space="preserve"> сельсовет муниципального района </w:t>
      </w:r>
    </w:p>
    <w:p w:rsidR="00662F58" w:rsidRPr="008D05A9" w:rsidRDefault="00662F58" w:rsidP="00662F58">
      <w:pPr>
        <w:widowControl w:val="0"/>
        <w:jc w:val="center"/>
        <w:rPr>
          <w:rFonts w:ascii="Times New Roman" w:hAnsi="Times New Roman"/>
          <w:szCs w:val="28"/>
          <w:lang w:bidi="ru-RU"/>
        </w:rPr>
      </w:pPr>
      <w:proofErr w:type="spellStart"/>
      <w:r>
        <w:rPr>
          <w:rFonts w:ascii="Times New Roman" w:hAnsi="Times New Roman"/>
          <w:szCs w:val="28"/>
          <w:lang w:bidi="ru-RU"/>
        </w:rPr>
        <w:t>Чекмагушевский</w:t>
      </w:r>
      <w:proofErr w:type="spellEnd"/>
      <w:r w:rsidRPr="008D05A9">
        <w:rPr>
          <w:rFonts w:ascii="Times New Roman" w:hAnsi="Times New Roman"/>
          <w:szCs w:val="28"/>
          <w:lang w:bidi="ru-RU"/>
        </w:rPr>
        <w:t xml:space="preserve"> район</w:t>
      </w:r>
      <w:r>
        <w:rPr>
          <w:rFonts w:ascii="Times New Roman" w:hAnsi="Times New Roman"/>
          <w:szCs w:val="28"/>
          <w:lang w:bidi="ru-RU"/>
        </w:rPr>
        <w:t xml:space="preserve"> </w:t>
      </w:r>
      <w:r w:rsidRPr="008D05A9">
        <w:rPr>
          <w:rFonts w:ascii="Times New Roman" w:hAnsi="Times New Roman"/>
          <w:szCs w:val="28"/>
          <w:lang w:bidi="ru-RU"/>
        </w:rPr>
        <w:t>Республики Башкортостан</w:t>
      </w:r>
    </w:p>
    <w:p w:rsidR="00662F58" w:rsidRPr="008D05A9" w:rsidRDefault="00662F58" w:rsidP="00662F58">
      <w:pPr>
        <w:widowControl w:val="0"/>
        <w:jc w:val="center"/>
        <w:rPr>
          <w:rFonts w:ascii="Times New Roman" w:hAnsi="Times New Roman"/>
          <w:sz w:val="16"/>
          <w:szCs w:val="16"/>
          <w:lang w:bidi="ru-RU"/>
        </w:rPr>
      </w:pPr>
    </w:p>
    <w:p w:rsidR="00662F58" w:rsidRPr="008D05A9" w:rsidRDefault="00662F58" w:rsidP="00662F58">
      <w:pPr>
        <w:ind w:firstLine="567"/>
        <w:jc w:val="both"/>
        <w:rPr>
          <w:rFonts w:ascii="Times New Roman" w:hAnsi="Times New Roman"/>
          <w:szCs w:val="28"/>
        </w:rPr>
      </w:pPr>
      <w:r w:rsidRPr="008D05A9">
        <w:rPr>
          <w:rFonts w:ascii="Times New Roman" w:hAnsi="Times New Roman"/>
          <w:szCs w:val="28"/>
        </w:rPr>
        <w:t xml:space="preserve">В соответствии со статьями 29, 30 Федерального закона </w:t>
      </w:r>
      <w:r w:rsidRPr="008D05A9">
        <w:rPr>
          <w:rFonts w:ascii="Times New Roman" w:hAnsi="Times New Roman"/>
          <w:color w:val="000000"/>
          <w:szCs w:val="28"/>
        </w:rPr>
        <w:t>от 06.10.2003 №131-ФЗ</w:t>
      </w:r>
      <w:r w:rsidRPr="008D05A9">
        <w:rPr>
          <w:rFonts w:ascii="Times New Roman" w:hAnsi="Times New Roman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8D05A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 w:rsidRPr="008D05A9">
        <w:rPr>
          <w:rFonts w:ascii="Times New Roman" w:hAnsi="Times New Roman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8D05A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 w:rsidRPr="008D05A9">
        <w:rPr>
          <w:rFonts w:ascii="Times New Roman" w:hAnsi="Times New Roman"/>
          <w:szCs w:val="28"/>
        </w:rPr>
        <w:t xml:space="preserve"> район Республики Башкортостан решил</w:t>
      </w:r>
      <w:r w:rsidRPr="008D05A9">
        <w:rPr>
          <w:rFonts w:ascii="Times New Roman" w:hAnsi="Times New Roman"/>
          <w:bCs/>
          <w:szCs w:val="28"/>
        </w:rPr>
        <w:t>:</w:t>
      </w:r>
    </w:p>
    <w:p w:rsidR="00662F58" w:rsidRPr="008D05A9" w:rsidRDefault="00662F58" w:rsidP="00662F58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8"/>
          <w:lang w:bidi="ru-RU"/>
        </w:rPr>
      </w:pPr>
      <w:r w:rsidRPr="008D05A9">
        <w:rPr>
          <w:rFonts w:ascii="Times New Roman" w:hAnsi="Times New Roman"/>
          <w:color w:val="000000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>
        <w:rPr>
          <w:rFonts w:ascii="Times New Roman" w:hAnsi="Times New Roman"/>
          <w:color w:val="000000"/>
          <w:szCs w:val="28"/>
          <w:lang w:bidi="ru-RU"/>
        </w:rPr>
        <w:t>Урнякский</w:t>
      </w:r>
      <w:proofErr w:type="spellEnd"/>
      <w:r w:rsidRPr="008D05A9">
        <w:rPr>
          <w:rFonts w:ascii="Times New Roman" w:hAnsi="Times New Roman"/>
          <w:color w:val="000000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Cs w:val="28"/>
          <w:lang w:bidi="ru-RU"/>
        </w:rPr>
        <w:t>Чекмагушевский</w:t>
      </w:r>
      <w:proofErr w:type="spellEnd"/>
      <w:r w:rsidRPr="008D05A9">
        <w:rPr>
          <w:rFonts w:ascii="Times New Roman" w:hAnsi="Times New Roman"/>
          <w:color w:val="000000"/>
          <w:szCs w:val="28"/>
          <w:lang w:bidi="ru-RU"/>
        </w:rPr>
        <w:t xml:space="preserve"> район Республики Башкортостан согласно приложению к настоящему решению. </w:t>
      </w:r>
    </w:p>
    <w:p w:rsidR="00662F58" w:rsidRPr="008D05A9" w:rsidRDefault="00662F58" w:rsidP="00662F58">
      <w:pPr>
        <w:widowControl w:val="0"/>
        <w:numPr>
          <w:ilvl w:val="0"/>
          <w:numId w:val="13"/>
        </w:numPr>
        <w:jc w:val="both"/>
        <w:rPr>
          <w:rFonts w:ascii="Times New Roman" w:eastAsia="Courier New" w:hAnsi="Times New Roman"/>
          <w:color w:val="000000"/>
          <w:szCs w:val="28"/>
          <w:lang w:bidi="ru-RU"/>
        </w:rPr>
      </w:pPr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Courier New" w:hAnsi="Times New Roman"/>
          <w:color w:val="000000"/>
          <w:szCs w:val="28"/>
          <w:lang w:bidi="ru-RU"/>
        </w:rPr>
        <w:t>Урнякский</w:t>
      </w:r>
      <w:proofErr w:type="spellEnd"/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 xml:space="preserve"> сельсовет по адресу: 452</w:t>
      </w:r>
      <w:r>
        <w:rPr>
          <w:rFonts w:ascii="Times New Roman" w:eastAsia="Courier New" w:hAnsi="Times New Roman"/>
          <w:color w:val="000000"/>
          <w:szCs w:val="28"/>
          <w:lang w:bidi="ru-RU"/>
        </w:rPr>
        <w:t>218</w:t>
      </w:r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 xml:space="preserve">, Республика Башкортостан, </w:t>
      </w:r>
      <w:proofErr w:type="spellStart"/>
      <w:r>
        <w:rPr>
          <w:rFonts w:ascii="Times New Roman" w:eastAsia="Courier New" w:hAnsi="Times New Roman"/>
          <w:color w:val="000000"/>
          <w:szCs w:val="28"/>
          <w:lang w:bidi="ru-RU"/>
        </w:rPr>
        <w:t>Чекмагушевский</w:t>
      </w:r>
      <w:proofErr w:type="spellEnd"/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 xml:space="preserve"> ра</w:t>
      </w:r>
      <w:r>
        <w:rPr>
          <w:rFonts w:ascii="Times New Roman" w:eastAsia="Courier New" w:hAnsi="Times New Roman"/>
          <w:color w:val="000000"/>
          <w:szCs w:val="28"/>
          <w:lang w:bidi="ru-RU"/>
        </w:rPr>
        <w:t xml:space="preserve">йон, </w:t>
      </w:r>
      <w:proofErr w:type="spellStart"/>
      <w:r>
        <w:rPr>
          <w:rFonts w:ascii="Times New Roman" w:eastAsia="Courier New" w:hAnsi="Times New Roman"/>
          <w:color w:val="000000"/>
          <w:szCs w:val="28"/>
          <w:lang w:bidi="ru-RU"/>
        </w:rPr>
        <w:t>с.Урняк</w:t>
      </w:r>
      <w:proofErr w:type="spellEnd"/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>, ул.</w:t>
      </w:r>
      <w:r>
        <w:rPr>
          <w:rFonts w:ascii="Times New Roman" w:eastAsia="Courier New" w:hAnsi="Times New Roman"/>
          <w:color w:val="000000"/>
          <w:szCs w:val="28"/>
          <w:lang w:bidi="ru-RU"/>
        </w:rPr>
        <w:t>Советская</w:t>
      </w:r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 xml:space="preserve">, </w:t>
      </w:r>
      <w:r>
        <w:rPr>
          <w:rFonts w:ascii="Times New Roman" w:eastAsia="Courier New" w:hAnsi="Times New Roman"/>
          <w:color w:val="000000"/>
          <w:szCs w:val="28"/>
          <w:lang w:bidi="ru-RU"/>
        </w:rPr>
        <w:t>12</w:t>
      </w:r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>, и разместить в сети общего доступа «Интернет» на официальном сайте сельского</w:t>
      </w:r>
      <w:r>
        <w:rPr>
          <w:rFonts w:ascii="Times New Roman" w:eastAsia="Courier New" w:hAnsi="Times New Roman"/>
          <w:color w:val="000000"/>
          <w:szCs w:val="28"/>
          <w:lang w:bidi="ru-RU"/>
        </w:rPr>
        <w:t xml:space="preserve"> поселения</w:t>
      </w:r>
      <w:r w:rsidRPr="008D05A9">
        <w:rPr>
          <w:rFonts w:ascii="Times New Roman" w:eastAsia="Courier New" w:hAnsi="Times New Roman"/>
          <w:color w:val="000000"/>
          <w:szCs w:val="28"/>
          <w:lang w:bidi="ru-RU"/>
        </w:rPr>
        <w:t>.</w:t>
      </w:r>
    </w:p>
    <w:p w:rsidR="00662F58" w:rsidRPr="008D05A9" w:rsidRDefault="00662F58" w:rsidP="00662F58">
      <w:pPr>
        <w:pStyle w:val="a4"/>
        <w:widowControl w:val="0"/>
        <w:numPr>
          <w:ilvl w:val="0"/>
          <w:numId w:val="1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Урнякский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 </w:t>
      </w:r>
    </w:p>
    <w:p w:rsidR="00662F58" w:rsidRDefault="00662F58" w:rsidP="00662F58">
      <w:pPr>
        <w:spacing w:before="20"/>
        <w:jc w:val="right"/>
        <w:rPr>
          <w:rFonts w:ascii="Times New Roman" w:hAnsi="Times New Roman"/>
          <w:szCs w:val="28"/>
        </w:rPr>
      </w:pPr>
    </w:p>
    <w:p w:rsidR="00662F58" w:rsidRDefault="00662F58" w:rsidP="00662F58">
      <w:pPr>
        <w:spacing w:before="20"/>
        <w:jc w:val="right"/>
        <w:rPr>
          <w:rFonts w:ascii="Times New Roman" w:hAnsi="Times New Roman"/>
          <w:szCs w:val="28"/>
        </w:rPr>
      </w:pPr>
    </w:p>
    <w:p w:rsidR="00662F58" w:rsidRPr="00425F79" w:rsidRDefault="00662F58" w:rsidP="00662F58">
      <w:pPr>
        <w:tabs>
          <w:tab w:val="left" w:pos="1110"/>
        </w:tabs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         Глава сельского поселения</w:t>
      </w:r>
      <w:r w:rsidRPr="00425F79">
        <w:rPr>
          <w:rFonts w:ascii="Times New Roman" w:eastAsia="Calibri" w:hAnsi="Times New Roman"/>
          <w:szCs w:val="28"/>
        </w:rPr>
        <w:t xml:space="preserve">                               </w:t>
      </w:r>
      <w:r>
        <w:rPr>
          <w:rFonts w:ascii="Times New Roman" w:eastAsia="Calibri" w:hAnsi="Times New Roman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Cs w:val="28"/>
        </w:rPr>
        <w:t>Р.Д.Зайнетдинова</w:t>
      </w:r>
      <w:proofErr w:type="spellEnd"/>
    </w:p>
    <w:p w:rsidR="00662F58" w:rsidRPr="00425F79" w:rsidRDefault="00662F58" w:rsidP="00662F58">
      <w:pPr>
        <w:ind w:firstLine="709"/>
        <w:rPr>
          <w:rFonts w:ascii="Times New Roman" w:eastAsia="Calibri" w:hAnsi="Times New Roman"/>
          <w:szCs w:val="28"/>
        </w:rPr>
      </w:pPr>
    </w:p>
    <w:p w:rsidR="00662F58" w:rsidRPr="00425F79" w:rsidRDefault="00662F58" w:rsidP="00662F58">
      <w:pPr>
        <w:rPr>
          <w:rFonts w:ascii="Times New Roman" w:eastAsia="Calibri" w:hAnsi="Times New Roman"/>
          <w:szCs w:val="28"/>
        </w:rPr>
      </w:pPr>
      <w:proofErr w:type="spellStart"/>
      <w:r>
        <w:rPr>
          <w:rFonts w:ascii="Times New Roman" w:eastAsia="Calibri" w:hAnsi="Times New Roman"/>
          <w:szCs w:val="28"/>
        </w:rPr>
        <w:t>с.Урняк</w:t>
      </w:r>
      <w:proofErr w:type="spellEnd"/>
    </w:p>
    <w:p w:rsidR="00662F58" w:rsidRPr="00425F79" w:rsidRDefault="00662F58" w:rsidP="00662F58">
      <w:pPr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09 ноября</w:t>
      </w:r>
      <w:r w:rsidRPr="00425F79">
        <w:rPr>
          <w:rFonts w:ascii="Times New Roman" w:eastAsia="Calibri" w:hAnsi="Times New Roman"/>
          <w:szCs w:val="28"/>
        </w:rPr>
        <w:t xml:space="preserve"> 202</w:t>
      </w:r>
      <w:r>
        <w:rPr>
          <w:rFonts w:ascii="Times New Roman" w:eastAsia="Calibri" w:hAnsi="Times New Roman"/>
          <w:szCs w:val="28"/>
        </w:rPr>
        <w:t>1</w:t>
      </w:r>
      <w:r w:rsidRPr="00425F79">
        <w:rPr>
          <w:rFonts w:ascii="Times New Roman" w:eastAsia="Calibri" w:hAnsi="Times New Roman"/>
          <w:szCs w:val="28"/>
        </w:rPr>
        <w:t xml:space="preserve"> года.</w:t>
      </w:r>
    </w:p>
    <w:p w:rsidR="00662F58" w:rsidRPr="00EF6272" w:rsidRDefault="00662F58" w:rsidP="00662F58">
      <w:pPr>
        <w:rPr>
          <w:rFonts w:ascii="Times New Roman" w:eastAsia="Calibri" w:hAnsi="Times New Roman"/>
          <w:szCs w:val="28"/>
        </w:rPr>
      </w:pPr>
      <w:r w:rsidRPr="00425F79">
        <w:rPr>
          <w:rFonts w:ascii="Times New Roman" w:eastAsia="Calibri" w:hAnsi="Times New Roman"/>
          <w:szCs w:val="28"/>
        </w:rPr>
        <w:t>№</w:t>
      </w:r>
      <w:r>
        <w:rPr>
          <w:rFonts w:ascii="Times New Roman" w:eastAsia="Calibri" w:hAnsi="Times New Roman"/>
          <w:szCs w:val="28"/>
        </w:rPr>
        <w:t>96</w:t>
      </w:r>
    </w:p>
    <w:p w:rsidR="00662F58" w:rsidRDefault="00662F58" w:rsidP="00662F58">
      <w:pPr>
        <w:spacing w:before="20"/>
        <w:rPr>
          <w:rFonts w:ascii="Times New Roman" w:hAnsi="Times New Roman"/>
          <w:szCs w:val="28"/>
        </w:rPr>
      </w:pPr>
    </w:p>
    <w:p w:rsidR="00662F58" w:rsidRPr="008D05A9" w:rsidRDefault="00662F58" w:rsidP="00662F58">
      <w:pPr>
        <w:spacing w:before="20"/>
        <w:rPr>
          <w:rFonts w:ascii="Times New Roman" w:hAnsi="Times New Roman"/>
          <w:szCs w:val="28"/>
        </w:rPr>
      </w:pPr>
    </w:p>
    <w:p w:rsidR="00662F58" w:rsidRPr="008D05A9" w:rsidRDefault="00662F58" w:rsidP="00662F58">
      <w:pPr>
        <w:tabs>
          <w:tab w:val="left" w:pos="4680"/>
          <w:tab w:val="left" w:pos="5220"/>
        </w:tabs>
        <w:ind w:left="5103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Приложение </w:t>
      </w:r>
    </w:p>
    <w:p w:rsidR="00662F58" w:rsidRPr="008D05A9" w:rsidRDefault="00662F58" w:rsidP="00662F58">
      <w:pPr>
        <w:tabs>
          <w:tab w:val="left" w:pos="4680"/>
          <w:tab w:val="left" w:pos="5220"/>
        </w:tabs>
        <w:ind w:left="5103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</w:t>
      </w:r>
    </w:p>
    <w:p w:rsidR="00662F58" w:rsidRPr="008D05A9" w:rsidRDefault="00662F58" w:rsidP="00662F58">
      <w:pPr>
        <w:tabs>
          <w:tab w:val="left" w:pos="4680"/>
          <w:tab w:val="left" w:pos="5220"/>
        </w:tabs>
        <w:ind w:left="5103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>09.11.</w:t>
      </w:r>
      <w:r w:rsidRPr="008D05A9">
        <w:rPr>
          <w:rFonts w:ascii="Times New Roman" w:hAnsi="Times New Roman"/>
          <w:sz w:val="26"/>
          <w:szCs w:val="26"/>
        </w:rPr>
        <w:t xml:space="preserve">2021 года 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96</w:t>
      </w:r>
    </w:p>
    <w:p w:rsidR="00662F58" w:rsidRPr="008D05A9" w:rsidRDefault="00662F58" w:rsidP="00662F58">
      <w:pPr>
        <w:widowControl w:val="0"/>
        <w:ind w:left="180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spacing w:line="320" w:lineRule="exact"/>
        <w:ind w:left="180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left="180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left="180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Положение </w:t>
      </w:r>
    </w:p>
    <w:p w:rsidR="00662F58" w:rsidRPr="008D05A9" w:rsidRDefault="00662F58" w:rsidP="00662F58">
      <w:pPr>
        <w:widowControl w:val="0"/>
        <w:ind w:left="180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 порядке назначения и проведения собраний, конференций граждан</w:t>
      </w:r>
    </w:p>
    <w:p w:rsidR="00662F58" w:rsidRPr="008D05A9" w:rsidRDefault="00662F58" w:rsidP="00662F58">
      <w:pPr>
        <w:widowControl w:val="0"/>
        <w:ind w:left="180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662F58" w:rsidRPr="008D05A9" w:rsidRDefault="00662F58" w:rsidP="00662F58">
      <w:pPr>
        <w:widowControl w:val="0"/>
        <w:ind w:left="240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 </w:t>
      </w:r>
    </w:p>
    <w:p w:rsidR="00662F58" w:rsidRPr="008D05A9" w:rsidRDefault="00662F58" w:rsidP="00662F58">
      <w:pPr>
        <w:widowControl w:val="0"/>
        <w:numPr>
          <w:ilvl w:val="0"/>
          <w:numId w:val="1"/>
        </w:numPr>
        <w:tabs>
          <w:tab w:val="left" w:pos="3898"/>
        </w:tabs>
        <w:ind w:left="35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Общие положения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40" w:right="30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8D05A9">
        <w:rPr>
          <w:rFonts w:ascii="Times New Roman" w:hAnsi="Times New Roman"/>
          <w:i/>
          <w:sz w:val="26"/>
          <w:szCs w:val="26"/>
        </w:rPr>
        <w:t xml:space="preserve"> </w:t>
      </w:r>
      <w:r w:rsidRPr="008D05A9">
        <w:rPr>
          <w:rFonts w:ascii="Times New Roman" w:hAnsi="Times New Roman"/>
          <w:sz w:val="26"/>
          <w:szCs w:val="26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В целях настоящего Положения:</w:t>
      </w:r>
    </w:p>
    <w:p w:rsidR="00662F58" w:rsidRPr="008D05A9" w:rsidRDefault="00662F58" w:rsidP="00662F58">
      <w:pPr>
        <w:widowControl w:val="0"/>
        <w:ind w:left="40" w:right="30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662F58" w:rsidRPr="008D05A9" w:rsidRDefault="00662F58" w:rsidP="00662F58">
      <w:pPr>
        <w:widowControl w:val="0"/>
        <w:ind w:left="40" w:right="300" w:firstLine="669"/>
        <w:jc w:val="both"/>
        <w:rPr>
          <w:rFonts w:ascii="Times New Roman" w:hAnsi="Times New Roman"/>
          <w:i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D05A9">
        <w:rPr>
          <w:rFonts w:ascii="Times New Roman" w:hAnsi="Times New Roman"/>
          <w:i/>
          <w:sz w:val="26"/>
          <w:szCs w:val="26"/>
        </w:rPr>
        <w:t>;</w:t>
      </w:r>
    </w:p>
    <w:p w:rsidR="00662F58" w:rsidRPr="008D05A9" w:rsidRDefault="00662F58" w:rsidP="00662F58">
      <w:pPr>
        <w:widowControl w:val="0"/>
        <w:ind w:left="40" w:right="30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40" w:right="30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Башкортостан, достигшие шестнадцатилетнего возраста.</w:t>
      </w:r>
    </w:p>
    <w:p w:rsidR="00662F58" w:rsidRPr="008D05A9" w:rsidRDefault="00662F58" w:rsidP="00662F58">
      <w:pPr>
        <w:widowControl w:val="0"/>
        <w:ind w:lef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Граждане Российской Федерации, не проживающие на территории сельского </w:t>
      </w:r>
      <w:r w:rsidRPr="008D05A9">
        <w:rPr>
          <w:rFonts w:ascii="Times New Roman" w:hAnsi="Times New Roman"/>
          <w:sz w:val="26"/>
          <w:szCs w:val="26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662F58" w:rsidRPr="008D05A9" w:rsidRDefault="00662F58" w:rsidP="00662F58">
      <w:pPr>
        <w:widowControl w:val="0"/>
        <w:ind w:left="729" w:right="40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0"/>
          <w:numId w:val="1"/>
        </w:numPr>
        <w:tabs>
          <w:tab w:val="left" w:pos="1686"/>
        </w:tabs>
        <w:ind w:left="132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Общие принципы проведения собраний, конференций</w:t>
      </w:r>
    </w:p>
    <w:p w:rsidR="00662F58" w:rsidRPr="008D05A9" w:rsidRDefault="00662F58" w:rsidP="00662F58">
      <w:pPr>
        <w:widowControl w:val="0"/>
        <w:tabs>
          <w:tab w:val="left" w:pos="1686"/>
        </w:tabs>
        <w:ind w:left="1320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Граждане участвуют в собраниях, конференциях лично.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Участие в собраниях, конференциях является свободным и добровольным.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Каждый гражданин, участвующий в собрании, конференции, имеет один голос.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62F58" w:rsidRPr="008D05A9" w:rsidRDefault="00662F58" w:rsidP="00662F58">
      <w:pPr>
        <w:widowControl w:val="0"/>
        <w:numPr>
          <w:ilvl w:val="1"/>
          <w:numId w:val="1"/>
        </w:numPr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662F58" w:rsidRPr="008D05A9" w:rsidRDefault="00662F58" w:rsidP="00662F58">
      <w:pPr>
        <w:widowControl w:val="0"/>
        <w:ind w:left="729" w:right="40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0"/>
          <w:numId w:val="1"/>
        </w:numPr>
        <w:tabs>
          <w:tab w:val="left" w:pos="669"/>
        </w:tabs>
        <w:ind w:left="30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Инициатива проведения и порядок назначения собраний, конференций</w:t>
      </w:r>
    </w:p>
    <w:p w:rsidR="00662F58" w:rsidRPr="008D05A9" w:rsidRDefault="00662F58" w:rsidP="00662F58">
      <w:pPr>
        <w:widowControl w:val="0"/>
        <w:tabs>
          <w:tab w:val="left" w:pos="669"/>
        </w:tabs>
        <w:ind w:left="969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tabs>
          <w:tab w:val="left" w:leader="underscore" w:pos="3286"/>
        </w:tabs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lastRenderedPageBreak/>
        <w:t xml:space="preserve">3.1. Собрание, конференция проводятся по инициативе населения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Башкортостан. </w:t>
      </w:r>
    </w:p>
    <w:p w:rsidR="00662F58" w:rsidRPr="008D05A9" w:rsidRDefault="00662F58" w:rsidP="00662F58">
      <w:pPr>
        <w:widowControl w:val="0"/>
        <w:tabs>
          <w:tab w:val="left" w:leader="underscore" w:pos="3286"/>
        </w:tabs>
        <w:ind w:left="6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Инициатором проведения собраний, конференций от имени населения может выступать инициативная группа.</w:t>
      </w:r>
    </w:p>
    <w:p w:rsidR="00662F58" w:rsidRPr="008D05A9" w:rsidRDefault="00662F58" w:rsidP="00662F58">
      <w:pPr>
        <w:widowControl w:val="0"/>
        <w:numPr>
          <w:ilvl w:val="0"/>
          <w:numId w:val="2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62F58" w:rsidRPr="008D05A9" w:rsidRDefault="00662F58" w:rsidP="00662F58">
      <w:pPr>
        <w:widowControl w:val="0"/>
        <w:ind w:left="4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Протокол собрания инициативной группы должен содержать следующие данные: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инициативный проект (проекты), который (которые) предлагается обсудить;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территория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время, дату и место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количество граждан, имеющих право на участие в собрании,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62F58" w:rsidRPr="008D05A9" w:rsidRDefault="00662F58" w:rsidP="00662F58">
      <w:pPr>
        <w:widowControl w:val="0"/>
        <w:numPr>
          <w:ilvl w:val="0"/>
          <w:numId w:val="2"/>
        </w:numPr>
        <w:ind w:right="40"/>
        <w:jc w:val="both"/>
        <w:rPr>
          <w:rFonts w:ascii="Times New Roman" w:hAnsi="Times New Roman"/>
          <w:i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D05A9">
        <w:rPr>
          <w:rFonts w:ascii="Times New Roman" w:hAnsi="Times New Roman"/>
          <w:i/>
          <w:sz w:val="26"/>
          <w:szCs w:val="26"/>
        </w:rPr>
        <w:t>.</w:t>
      </w:r>
    </w:p>
    <w:p w:rsidR="00662F58" w:rsidRPr="008D05A9" w:rsidRDefault="00662F58" w:rsidP="00662F58">
      <w:pPr>
        <w:widowControl w:val="0"/>
        <w:numPr>
          <w:ilvl w:val="0"/>
          <w:numId w:val="2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62F58" w:rsidRPr="008D05A9" w:rsidRDefault="00662F58" w:rsidP="00662F58">
      <w:pPr>
        <w:widowControl w:val="0"/>
        <w:ind w:lef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D05A9">
        <w:rPr>
          <w:rFonts w:ascii="Times New Roman" w:hAnsi="Times New Roman"/>
          <w:i/>
          <w:sz w:val="26"/>
          <w:szCs w:val="26"/>
        </w:rPr>
        <w:t xml:space="preserve"> </w:t>
      </w:r>
      <w:r w:rsidRPr="008D05A9">
        <w:rPr>
          <w:rFonts w:ascii="Times New Roman" w:hAnsi="Times New Roman"/>
          <w:sz w:val="26"/>
          <w:szCs w:val="26"/>
        </w:rPr>
        <w:t>в соответствии с его регламентом.</w:t>
      </w:r>
    </w:p>
    <w:p w:rsidR="00662F58" w:rsidRPr="008D05A9" w:rsidRDefault="00662F58" w:rsidP="00662F58">
      <w:pPr>
        <w:widowControl w:val="0"/>
        <w:tabs>
          <w:tab w:val="right" w:leader="underscore" w:pos="5973"/>
          <w:tab w:val="left" w:pos="61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3.5. Совет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662F58" w:rsidRPr="008D05A9" w:rsidRDefault="00662F58" w:rsidP="00662F58">
      <w:pPr>
        <w:widowControl w:val="0"/>
        <w:numPr>
          <w:ilvl w:val="0"/>
          <w:numId w:val="4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Подготовку и проведение собраний, конференций осуществляет инициативная группа.</w:t>
      </w:r>
    </w:p>
    <w:p w:rsidR="00662F58" w:rsidRPr="008D05A9" w:rsidRDefault="00662F58" w:rsidP="00662F58">
      <w:pPr>
        <w:widowControl w:val="0"/>
        <w:numPr>
          <w:ilvl w:val="0"/>
          <w:numId w:val="4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В решении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о назначении проведения собрания, конференции указываются: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инициатор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дата, место и время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повестка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территория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</w:t>
      </w:r>
      <w:r w:rsidRPr="008D05A9">
        <w:rPr>
          <w:rFonts w:ascii="Times New Roman" w:hAnsi="Times New Roman"/>
          <w:sz w:val="26"/>
          <w:szCs w:val="26"/>
        </w:rPr>
        <w:lastRenderedPageBreak/>
        <w:t xml:space="preserve">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Башкортостан, на которой проводится собрание, конференция;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лица, ответственные за подготовку и проведение собраний, конференций.</w:t>
      </w:r>
    </w:p>
    <w:p w:rsidR="00662F58" w:rsidRPr="008D05A9" w:rsidRDefault="00662F58" w:rsidP="00662F58">
      <w:pPr>
        <w:widowControl w:val="0"/>
        <w:ind w:left="2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3.8. Решение о назначении собраний, конференций подлежит официальному опубликованию (обнародованию).</w:t>
      </w:r>
    </w:p>
    <w:p w:rsidR="00662F58" w:rsidRPr="008D05A9" w:rsidRDefault="00662F58" w:rsidP="00662F58">
      <w:pPr>
        <w:widowControl w:val="0"/>
        <w:ind w:left="20" w:right="40" w:firstLine="669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left="20" w:firstLine="669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4. Оповещение граждан о собраниях, конференциях</w:t>
      </w:r>
    </w:p>
    <w:p w:rsidR="00662F58" w:rsidRPr="008D05A9" w:rsidRDefault="00662F58" w:rsidP="00662F58">
      <w:pPr>
        <w:widowControl w:val="0"/>
        <w:ind w:left="20" w:firstLine="669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0"/>
          <w:numId w:val="5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 собрании - не менее чем за 7 дней до его проведения;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 конференции - не менее чем за 14 дней до ее проведения.</w:t>
      </w:r>
    </w:p>
    <w:p w:rsidR="00662F58" w:rsidRPr="008D05A9" w:rsidRDefault="00662F58" w:rsidP="00662F58">
      <w:pPr>
        <w:widowControl w:val="0"/>
        <w:numPr>
          <w:ilvl w:val="0"/>
          <w:numId w:val="5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62F58" w:rsidRPr="008D05A9" w:rsidRDefault="00662F58" w:rsidP="00662F58">
      <w:pPr>
        <w:widowControl w:val="0"/>
        <w:ind w:left="689" w:right="40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tabs>
          <w:tab w:val="left" w:pos="3099"/>
        </w:tabs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5. Порядок проведения собрания</w:t>
      </w:r>
    </w:p>
    <w:p w:rsidR="00662F58" w:rsidRPr="008D05A9" w:rsidRDefault="00662F58" w:rsidP="00662F58">
      <w:pPr>
        <w:widowControl w:val="0"/>
        <w:tabs>
          <w:tab w:val="left" w:pos="3099"/>
        </w:tabs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1"/>
          <w:numId w:val="6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Собрание граждан проводится,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5A9">
        <w:rPr>
          <w:rFonts w:ascii="Times New Roman" w:hAnsi="Times New Roman"/>
          <w:sz w:val="26"/>
          <w:szCs w:val="26"/>
        </w:rPr>
        <w:t>если на нем присутствует более 25% от общего числа граждан, имеющих право на участие в собрании.</w:t>
      </w:r>
    </w:p>
    <w:p w:rsidR="00662F58" w:rsidRPr="008D05A9" w:rsidRDefault="00662F58" w:rsidP="00662F58">
      <w:pPr>
        <w:widowControl w:val="0"/>
        <w:numPr>
          <w:ilvl w:val="1"/>
          <w:numId w:val="6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62F58" w:rsidRPr="008D05A9" w:rsidRDefault="00662F58" w:rsidP="00662F58">
      <w:pPr>
        <w:widowControl w:val="0"/>
        <w:numPr>
          <w:ilvl w:val="1"/>
          <w:numId w:val="6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Собрание открывается ответственным за его проведение лицом, либо одним из членов инициативной группы.</w:t>
      </w:r>
    </w:p>
    <w:p w:rsidR="00662F58" w:rsidRPr="008D05A9" w:rsidRDefault="00662F58" w:rsidP="00662F58">
      <w:pPr>
        <w:widowControl w:val="0"/>
        <w:ind w:left="2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62F58" w:rsidRPr="008D05A9" w:rsidRDefault="00662F58" w:rsidP="00662F58">
      <w:pPr>
        <w:widowControl w:val="0"/>
        <w:numPr>
          <w:ilvl w:val="1"/>
          <w:numId w:val="6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62F58" w:rsidRPr="008D05A9" w:rsidRDefault="00662F58" w:rsidP="00662F58">
      <w:pPr>
        <w:widowControl w:val="0"/>
        <w:numPr>
          <w:ilvl w:val="1"/>
          <w:numId w:val="6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62F58" w:rsidRPr="008D05A9" w:rsidRDefault="00662F58" w:rsidP="00662F58">
      <w:pPr>
        <w:widowControl w:val="0"/>
        <w:numPr>
          <w:ilvl w:val="1"/>
          <w:numId w:val="6"/>
        </w:numPr>
        <w:tabs>
          <w:tab w:val="left" w:pos="1418"/>
        </w:tabs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Секретарь собрания ведет протокол собрания, записывает краткое содержание выступлений по рассматриваемому(-</w:t>
      </w:r>
      <w:proofErr w:type="spellStart"/>
      <w:r w:rsidRPr="008D05A9">
        <w:rPr>
          <w:rFonts w:ascii="Times New Roman" w:hAnsi="Times New Roman"/>
          <w:sz w:val="26"/>
          <w:szCs w:val="26"/>
        </w:rPr>
        <w:t>ым</w:t>
      </w:r>
      <w:proofErr w:type="spellEnd"/>
      <w:r w:rsidRPr="008D05A9">
        <w:rPr>
          <w:rFonts w:ascii="Times New Roman" w:hAnsi="Times New Roman"/>
          <w:sz w:val="26"/>
          <w:szCs w:val="26"/>
        </w:rPr>
        <w:t>) вопросу (вопросам), принятое решение (обращение).</w:t>
      </w:r>
    </w:p>
    <w:p w:rsidR="00662F58" w:rsidRPr="008D05A9" w:rsidRDefault="00662F58" w:rsidP="00662F58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 и заинтересованных лиц.</w:t>
      </w:r>
    </w:p>
    <w:p w:rsidR="00662F58" w:rsidRPr="008D05A9" w:rsidRDefault="00662F58" w:rsidP="00662F58">
      <w:pPr>
        <w:widowControl w:val="0"/>
        <w:tabs>
          <w:tab w:val="left" w:pos="1418"/>
          <w:tab w:val="left" w:pos="1869"/>
        </w:tabs>
        <w:ind w:left="689" w:right="40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firstLine="669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6. Основания проведения конференции, норма представительства</w:t>
      </w:r>
    </w:p>
    <w:p w:rsidR="00662F58" w:rsidRPr="008D05A9" w:rsidRDefault="00662F58" w:rsidP="00662F58">
      <w:pPr>
        <w:widowControl w:val="0"/>
        <w:ind w:firstLine="669"/>
        <w:jc w:val="center"/>
        <w:rPr>
          <w:rFonts w:ascii="Times New Roman" w:hAnsi="Times New Roman"/>
          <w:sz w:val="26"/>
          <w:szCs w:val="26"/>
        </w:rPr>
      </w:pPr>
    </w:p>
    <w:p w:rsidR="00662F58" w:rsidRPr="0050164E" w:rsidRDefault="00662F58" w:rsidP="00662F58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 w:rsidRPr="0050164E">
        <w:t xml:space="preserve">При вынесении на рассмотрение инициативного проекта (проектов), непосредственно затрагивающего(-их) интересы более </w:t>
      </w:r>
      <w:r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62F58" w:rsidRPr="0050164E" w:rsidRDefault="00662F58" w:rsidP="00662F58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t>10%</w:t>
      </w:r>
      <w:r w:rsidRPr="0050164E">
        <w:t xml:space="preserve"> граждан, имеющих право на участие в собрании.</w:t>
      </w:r>
    </w:p>
    <w:p w:rsidR="00662F58" w:rsidRPr="008D05A9" w:rsidRDefault="00662F58" w:rsidP="00662F58">
      <w:pPr>
        <w:widowControl w:val="0"/>
        <w:ind w:firstLine="669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firstLine="669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7. Порядок проведения выборов делегатов на конференцию</w:t>
      </w:r>
    </w:p>
    <w:p w:rsidR="00662F58" w:rsidRPr="008D05A9" w:rsidRDefault="00662F58" w:rsidP="00662F58">
      <w:pPr>
        <w:widowControl w:val="0"/>
        <w:ind w:firstLine="669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0"/>
          <w:numId w:val="8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62F58" w:rsidRPr="008D05A9" w:rsidRDefault="00662F58" w:rsidP="00662F58">
      <w:pPr>
        <w:widowControl w:val="0"/>
        <w:numPr>
          <w:ilvl w:val="0"/>
          <w:numId w:val="8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Выдвижение и выборы делегатов проходят в форме сбора подписей граждан под подписными листами.</w:t>
      </w:r>
    </w:p>
    <w:p w:rsidR="00662F58" w:rsidRPr="008D05A9" w:rsidRDefault="00662F58" w:rsidP="00662F58">
      <w:pPr>
        <w:widowControl w:val="0"/>
        <w:numPr>
          <w:ilvl w:val="0"/>
          <w:numId w:val="8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62F58" w:rsidRPr="008D05A9" w:rsidRDefault="00662F58" w:rsidP="00662F58">
      <w:pPr>
        <w:widowControl w:val="0"/>
        <w:numPr>
          <w:ilvl w:val="0"/>
          <w:numId w:val="8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62F58" w:rsidRPr="008D05A9" w:rsidRDefault="00662F58" w:rsidP="00662F58">
      <w:pPr>
        <w:widowControl w:val="0"/>
        <w:tabs>
          <w:tab w:val="left" w:pos="2856"/>
        </w:tabs>
        <w:ind w:left="314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tabs>
          <w:tab w:val="left" w:pos="2856"/>
        </w:tabs>
        <w:ind w:left="3149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8. Порядок проведения конференции</w:t>
      </w:r>
    </w:p>
    <w:p w:rsidR="00662F58" w:rsidRPr="008D05A9" w:rsidRDefault="00662F58" w:rsidP="00662F58">
      <w:pPr>
        <w:widowControl w:val="0"/>
        <w:tabs>
          <w:tab w:val="left" w:pos="2856"/>
        </w:tabs>
        <w:ind w:left="314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1"/>
          <w:numId w:val="9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Конференция проводится в соответствии с регламентом работы, утверждаемым ее делегатами.</w:t>
      </w:r>
    </w:p>
    <w:p w:rsidR="00662F58" w:rsidRPr="008D05A9" w:rsidRDefault="00662F58" w:rsidP="00662F58">
      <w:pPr>
        <w:widowControl w:val="0"/>
        <w:numPr>
          <w:ilvl w:val="1"/>
          <w:numId w:val="9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62F58" w:rsidRPr="008D05A9" w:rsidRDefault="00662F58" w:rsidP="00662F58">
      <w:pPr>
        <w:widowControl w:val="0"/>
        <w:numPr>
          <w:ilvl w:val="1"/>
          <w:numId w:val="9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Решения конференции принимаются большинством голосов от списочного состава делегатов.</w:t>
      </w:r>
    </w:p>
    <w:p w:rsidR="00662F58" w:rsidRPr="008D05A9" w:rsidRDefault="00662F58" w:rsidP="00662F58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D05A9">
        <w:rPr>
          <w:rFonts w:ascii="Times New Roman" w:hAnsi="Times New Roman"/>
          <w:sz w:val="26"/>
          <w:szCs w:val="26"/>
        </w:rPr>
        <w:tab/>
        <w:t>до сведения органов местного самоуправления и заинтересованных лиц.</w:t>
      </w:r>
    </w:p>
    <w:p w:rsidR="00662F58" w:rsidRPr="008D05A9" w:rsidRDefault="00662F58" w:rsidP="00662F58">
      <w:pPr>
        <w:widowControl w:val="0"/>
        <w:tabs>
          <w:tab w:val="left" w:pos="1418"/>
          <w:tab w:val="right" w:pos="9357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tabs>
          <w:tab w:val="left" w:pos="6283"/>
          <w:tab w:val="left" w:pos="1220"/>
        </w:tabs>
        <w:ind w:left="840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9. Полномочия собрания, конференции</w:t>
      </w:r>
    </w:p>
    <w:p w:rsidR="00662F58" w:rsidRPr="008D05A9" w:rsidRDefault="00662F58" w:rsidP="00662F58">
      <w:pPr>
        <w:widowControl w:val="0"/>
        <w:tabs>
          <w:tab w:val="left" w:pos="6283"/>
          <w:tab w:val="left" w:pos="1220"/>
        </w:tabs>
        <w:ind w:left="840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1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 полномочиям собрания, конференции относятся: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внесение предложений и рекомендаций по обсуждаемым вопросам на собрании;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осуществление иных полномочий, предусмотренных действующим законодательством.</w:t>
      </w:r>
    </w:p>
    <w:p w:rsidR="00662F58" w:rsidRPr="008D05A9" w:rsidRDefault="00662F58" w:rsidP="00662F58">
      <w:pPr>
        <w:widowControl w:val="0"/>
        <w:ind w:left="20" w:firstLine="669"/>
        <w:jc w:val="center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10. Итоги собраний, конференций</w:t>
      </w:r>
    </w:p>
    <w:p w:rsidR="00662F58" w:rsidRPr="008D05A9" w:rsidRDefault="00662F58" w:rsidP="00662F58">
      <w:pPr>
        <w:widowControl w:val="0"/>
        <w:ind w:left="20" w:firstLine="669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lastRenderedPageBreak/>
        <w:t>Ход и итоги собрания, конференции оформляются протоколом.</w:t>
      </w:r>
    </w:p>
    <w:p w:rsidR="00662F58" w:rsidRPr="008D05A9" w:rsidRDefault="00662F58" w:rsidP="00662F58">
      <w:pPr>
        <w:widowControl w:val="0"/>
        <w:ind w:left="2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Протокол должен содержать следующие данные: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дата, время и место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инициатор проведения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состав президиума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состав счетной комиссии собрания,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адреса домов и номера подъездов, жители которых участвуют в собрании,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количество граждан, имеющих право на участие в собрании или делегатов, избранных на конференцию;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количество граждан, зарегистрированных в качестве участников собрания или делегатов конференции;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полная формулировка рассматриваемого инициативного проекта (проектов), выносимого(-</w:t>
      </w:r>
      <w:proofErr w:type="spellStart"/>
      <w:r w:rsidRPr="008D05A9">
        <w:rPr>
          <w:rFonts w:ascii="Times New Roman" w:hAnsi="Times New Roman"/>
          <w:sz w:val="26"/>
          <w:szCs w:val="26"/>
        </w:rPr>
        <w:t>ых</w:t>
      </w:r>
      <w:proofErr w:type="spellEnd"/>
      <w:r w:rsidRPr="008D05A9">
        <w:rPr>
          <w:rFonts w:ascii="Times New Roman" w:hAnsi="Times New Roman"/>
          <w:sz w:val="26"/>
          <w:szCs w:val="26"/>
        </w:rPr>
        <w:t>) на голосование;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результаты голосования и принятое решение;</w:t>
      </w:r>
    </w:p>
    <w:p w:rsidR="00662F58" w:rsidRPr="008D05A9" w:rsidRDefault="00662F58" w:rsidP="00662F58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подпись председателя и секретаря собрания, конференции.</w:t>
      </w:r>
    </w:p>
    <w:p w:rsidR="00662F58" w:rsidRPr="008D05A9" w:rsidRDefault="00662F58" w:rsidP="00662F58">
      <w:pPr>
        <w:widowControl w:val="0"/>
        <w:ind w:left="20" w:right="40" w:firstLine="669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62F58" w:rsidRPr="008D05A9" w:rsidRDefault="00662F58" w:rsidP="00662F58">
      <w:pPr>
        <w:widowControl w:val="0"/>
        <w:numPr>
          <w:ilvl w:val="0"/>
          <w:numId w:val="10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62F58" w:rsidRPr="008D05A9" w:rsidRDefault="00662F58" w:rsidP="00662F58">
      <w:pPr>
        <w:widowControl w:val="0"/>
        <w:numPr>
          <w:ilvl w:val="0"/>
          <w:numId w:val="10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62F58" w:rsidRPr="008D05A9" w:rsidRDefault="00662F58" w:rsidP="00662F58">
      <w:pPr>
        <w:widowControl w:val="0"/>
        <w:numPr>
          <w:ilvl w:val="0"/>
          <w:numId w:val="10"/>
        </w:numPr>
        <w:ind w:right="4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Итоги собраний, конференций подлежат официальному опубликованию (обнародованию).</w:t>
      </w:r>
    </w:p>
    <w:p w:rsidR="00662F58" w:rsidRPr="008D05A9" w:rsidRDefault="00662F58" w:rsidP="00662F58">
      <w:pPr>
        <w:widowControl w:val="0"/>
        <w:tabs>
          <w:tab w:val="left" w:pos="1772"/>
        </w:tabs>
        <w:ind w:left="194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tabs>
          <w:tab w:val="left" w:pos="1772"/>
        </w:tabs>
        <w:ind w:left="1949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>11. Финансирование проведения собраний, конференций</w:t>
      </w:r>
    </w:p>
    <w:p w:rsidR="00662F58" w:rsidRPr="008D05A9" w:rsidRDefault="00662F58" w:rsidP="00662F58">
      <w:pPr>
        <w:widowControl w:val="0"/>
        <w:tabs>
          <w:tab w:val="left" w:pos="1772"/>
        </w:tabs>
        <w:ind w:left="194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numPr>
          <w:ilvl w:val="1"/>
          <w:numId w:val="11"/>
        </w:numPr>
        <w:tabs>
          <w:tab w:val="left" w:pos="1580"/>
        </w:tabs>
        <w:ind w:right="400"/>
        <w:jc w:val="both"/>
        <w:rPr>
          <w:rFonts w:ascii="Times New Roman" w:hAnsi="Times New Roman"/>
          <w:sz w:val="26"/>
          <w:szCs w:val="26"/>
        </w:rPr>
      </w:pPr>
      <w:r w:rsidRPr="008D05A9">
        <w:rPr>
          <w:rFonts w:ascii="Times New Roman" w:hAnsi="Times New Roman"/>
          <w:sz w:val="26"/>
          <w:szCs w:val="26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Урнякский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Pr="008D05A9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662F58" w:rsidRPr="008D05A9" w:rsidRDefault="00662F58" w:rsidP="00662F58">
      <w:pPr>
        <w:widowControl w:val="0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spacing w:after="309" w:line="260" w:lineRule="exact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spacing w:after="309" w:line="260" w:lineRule="exact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spacing w:after="309" w:line="260" w:lineRule="exact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spacing w:after="309" w:line="260" w:lineRule="exact"/>
        <w:ind w:left="7840" w:firstLine="669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662F58" w:rsidRPr="008D05A9" w:rsidRDefault="00662F58" w:rsidP="00662F58"/>
    <w:p w:rsidR="00662F58" w:rsidRDefault="00662F58" w:rsidP="00662F58">
      <w:pPr>
        <w:rPr>
          <w:rFonts w:ascii="Times New Roman" w:hAnsi="Times New Roman"/>
        </w:rPr>
      </w:pPr>
    </w:p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662F58" w:rsidRDefault="00662F58" w:rsidP="00662F58"/>
    <w:p w:rsidR="00370507" w:rsidRDefault="00370507"/>
    <w:sectPr w:rsidR="00370507" w:rsidSect="0037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62F58"/>
    <w:rsid w:val="00370507"/>
    <w:rsid w:val="0066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2F5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662F5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62F5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F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2F5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2F5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62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F58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62F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2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13765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2021-11-15T06:38:00Z</dcterms:created>
  <dcterms:modified xsi:type="dcterms:W3CDTF">2021-11-15T06:39:00Z</dcterms:modified>
</cp:coreProperties>
</file>